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Croatian Red Cross brings psychosocial support activities to children at the Kutina Reception Centre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As part of its psychosocial programme, the Croatian Red Cross organised a show for children at the Reception Centre for Asylum Seekers in Kutina. The programme aims to provide children and young people with activities that support emotional development, foster a sense of belonging and contribute to a safe environment.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Croatian Red Cross | Hrvatski Crveni Križ (4 November, 2025), Interaktivna predstava za mališane u Prihvatilištu u Kutini [Interactive play for children at the Shelter in Kutina],</w:t>
      </w:r>
      <w:hyperlink r:id="rId9" w:history="1">
        <w:r>
          <w:rPr>
            <w:color w:val="0444c4"/>
            <w:u w:val="single"/>
          </w:rPr>
          <w:t xml:space="preserve">https://www.hck.hr/novosti/interaktivna-predstava-za-malisane-u-prihvatilistu-u-kutini/13701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8C83F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croatian-red-cross-brings-psychosocial-support-activities-children-kutin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hck.hr/novosti/interaktivna-predstava-za-malisane-u-prihvatilistu-u-kutini/1370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2026-08-27T00:09:31+00:00</dcterms:created>
  <dcterms:modified xsi:type="dcterms:W3CDTF">2026-08-27T00:09:31+00:00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