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FIS provides updates on the backlog in processing family reunification applications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Finnish Immigration Service informed that there are backlogs in the processing of applications for family reunification, with 18,200 pending applications. Most applications are decided within 4 months. To date, more than 37,000 decisions were issued in 2025.</w:t>
      </w:r>
    </w:p>
    <w:p>
      <w:pPr/>
      <w:r>
        <w:rPr/>
        <w:t xml:space="preserve">The reasons for delays include requiring additional information or documents (such as DNA test results), an interview or because a decision has not been issued on the sponsor’s residence permit application.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Immigration Service | Maahanmuuttovirasto (6 November, 2025), [Update on processing of applications submitted on the basis of family ties],</w:t>
      </w:r>
      <w:hyperlink r:id="rId9" w:history="1">
        <w:r>
          <w:rPr>
            <w:color w:val="0444c4"/>
            <w:u w:val="single"/>
          </w:rPr>
          <w:t xml:space="preserve">https://migri.fi/en/-/update-on-processing-of-applications-submitted-on-the-basis-of-family-ties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06.11.2025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Family reunification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A703C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s-provides-updates-backlog-processing-family-reunification-application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i.fi/en/-/update-on-processing-of-applications-submitted-on-the-basis-of-family-tie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2026-08-26T23:19:35+00:00</dcterms:created>
  <dcterms:modified xsi:type="dcterms:W3CDTF">2026-08-26T23:19:35+00:00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