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Czechia sends letter to European Commission requesting full exemption from solidarity contributions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Following the publication of the Annual Asylum and Migration Report, where Czechia is classified as a country in "an exceptional migration situation", Czechia sent a letter to the European Commission requesting an exemption from solidarity contributions.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Ministerstvo Vnitra (14 November, 2025), Česko odeslalo Evropské komisi dopis ohledně odpuštění solidárních příspěvků na řešení nelegální migrace [The Czech Republic sent a letter to the European Commission regarding the waiver of solidarity contributions to address illegal migration],</w:t>
      </w:r>
      <w:hyperlink r:id="rId9" w:history="1">
        <w:r>
          <w:rPr>
            <w:color w:val="0444c4"/>
            <w:u w:val="single"/>
          </w:rPr>
          <w:t xml:space="preserve">https://mv.gov.cz/clanek/cesko-odeslalo-evropske-komisi-dopis-ohledne-odpusteni-solidarnich-prispevku-na-reseni-nelegalni-migrace.aspx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14.11.2025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Czechia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7E8BA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zechia/czechia-sends-letter-european-commission-requesting-full-exemption-solidarity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v.gov.cz/clanek/cesko-odeslalo-evropske-komisi-dopis-ohledne-odpusteni-solidarnich-prispevku-na-reseni-nelegalni-migrace.asp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2026-08-28T11:59:17+00:00</dcterms:created>
  <dcterms:modified xsi:type="dcterms:W3CDTF">2026-08-28T11:59:17+00:00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