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UDI provides grants for initiatives that inform people without legal residence about assisted return zzzzzz</w:t>
        </w:r>
      </w:hyperlink>
    </w:p>
    <w:p>
      <w:pPr/>
      <w:r>
        <w:rPr/>
        <w:t xml:space="preserve">UDI is offering NOK 1 million in grants for projects that inform people without legal residence about assisted return, specifically targeting those living outside asylum reception centres.</w:t>
      </w:r>
    </w:p>
    <w:p>
      <w:pPr/>
      <w:r>
        <w:rPr/>
        <w:t xml:space="preserve">Non-profit organisations, individuals, and non-profit enterprises can apply for the grant. Public agencies, municipalities, companies, commercial actors, or operators of asylum reception centres cannot receive grants.</w:t>
      </w:r>
    </w:p>
    <w:p>
      <w:pPr/>
      <w:r>
        <w:rPr/>
        <w:t xml:space="preserve">The UDI places emphasis on measures that have the greatest potential to promote assisted return</w:t>
      </w:r>
    </w:p>
    <w:p>
      <w:pPr/>
      <w:r>
        <w:rPr/>
        <w:t xml:space="preserve">The deadline is 1 December 2025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Norwegian Directorate of Immigration | Utlendingsdirektoratet (18 November, 2025), Tilskot til informasjonstiltak om assistert retur [Addition to information measures on assisted return],</w:t>
      </w:r>
      <w:hyperlink r:id="rId8" w:history="1">
        <w:r>
          <w:rPr>
            <w:color w:val="var(--word-link)"/>
          </w:rPr>
          <w:t xml:space="preserve">https://www.udi.no/aktuelt/tilskot-til-informasjonstiltak-om-assistert-retur/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18.11.2025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Norway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92FF2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orway/udi-provides-grants-initiatives-inform-people-without-legal-residence-about" TargetMode="External"/><Relationship Id="rId8" Type="http://schemas.openxmlformats.org/officeDocument/2006/relationships/hyperlink" Target="https://www.udi.no/aktuelt/tilskot-til-informasjonstiltak-om-assistert-retu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2026-07-15T23:09:01+00:00</dcterms:created>
  <dcterms:modified xsi:type="dcterms:W3CDTF">2026-07-15T23:09:01+00:00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