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OFPRA opens new branch office in Cayenne zzzzzz</w:t>
        </w:r>
      </w:hyperlink>
    </w:p>
    <w:p>
      <w:pPr/>
      <w:r>
        <w:rPr/>
        <w:t xml:space="preserve">OFPRA strengthens its presence in the French overseas territories by opening a new branch office in Cayenne. This marks a key step in its strategy to adapt to the realities of France's overseas territories.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French Office for the Protection of Refugees and Stateless Persons | Office français de protection des réfugiés et apatrides (21 November, 2025), L'Ofpra renforce sa présence en Outre-mer avec l'ouverture de sa nouvelle antenne à Cayenne [OFPRA strengthens its presence in overseas territories by opening new branch office in Cayenne],</w:t>
      </w:r>
      <w:hyperlink r:id="rId8" w:history="1">
        <w:r>
          <w:rPr>
            <w:color w:val="var(--word-link)"/>
          </w:rPr>
          <w:t xml:space="preserve">https://www.ofpra.gouv.fr/en/node/80683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2C55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ofpra-opens-new-branch-office-cayenne" TargetMode="External"/><Relationship Id="rId8" Type="http://schemas.openxmlformats.org/officeDocument/2006/relationships/hyperlink" Target="https://www.ofpra.gouv.fr/en/node/80683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2026-07-16T05:05:35+00:00</dcterms:created>
  <dcterms:modified xsi:type="dcterms:W3CDTF">2026-07-16T05:05:35+00:00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