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Public awareness campaigns for International Day for the Elimination of Violence against Women zzzzzz</w:t>
        </w:r>
      </w:hyperlink>
    </w:p>
    <w:p>
      <w:pPr/>
      <w:r>
        <w:rPr/>
        <w:t xml:space="preserve">Children, especially unaccompanied minors, remain particularly vulnerable, and are often exposed to online threats, such as harassment, non-consensual dissemination of personal data and recruitment practices for the purpose of exploitation. </w:t>
      </w:r>
    </w:p>
    <w:p>
      <w:pPr/>
      <w:r>
        <w:rPr/>
        <w:t xml:space="preserve">The General Secretariat for the Vulnerable and Institutional Protection (GSVIP), as the national competent authority for the protection of unaccompanied children and vulnerable third-country nationals, implements targeted empowerment and prevention interventions, through special workshops and information actions concerning personal safety and the recognition of online risks. </w:t>
      </w:r>
    </w:p>
    <w:p>
      <w:pPr/>
      <w:r>
        <w:rPr/>
        <w:t xml:space="preserve">As part of this year’s Global Campaign to End Violence against Women, which begins on 25 November and ends on 10 December 2025, the General Secretariat for Equality and Human Rights, in close collaboration with its partners – and in particular with the General Secretariat for Equality and Human Rights – is planning coordinated public awareness and professional information actions. </w:t>
      </w:r>
    </w:p>
    <w:p>
      <w:pPr/>
      <w:r>
        <w:rPr/>
        <w:t xml:space="preserve">These actions will focus on forms of digital gender-based violence and methods of committing human trafficking online, highlighting the importance of intersectoral cooperation to strengthen prevention and protection. At the same time, through the "PYXIDA" action and in collaboration with the NGO Zeuxis, new interventions and workshops will be held for unaccompanied minors throughout the country, with topics related to gender-based violence, human trafficking and the promotion of equality.</w:t>
      </w:r>
    </w:p>
    <w:p>
      <w:pPr/>
      <w:r>
        <w:rPr>
          <w:b w:val="1"/>
          <w:bCs w:val="1"/>
        </w:rPr>
        <w:t xml:space="preserve">Source(s)</w:t>
      </w:r>
    </w:p>
    <w:p>
      <w:pPr>
        <w:numPr>
          <w:ilvl w:val="0"/>
          <w:numId w:val="4"/>
        </w:numPr>
      </w:pPr>
      <w:r>
        <w:rPr/>
        <w:t xml:space="preserve">Ministry of Migration and Asylum | Υπουργείο Μετανάστευσης και Ασύλου (25 November, 2025), 25η Νοεμβρίου: Διεθνής Ημέρα για την Εξάλειψη της Βίας κατά των Γυναικών [November 25th: International Day for the Elimination of Violence against Women],</w:t>
      </w:r>
      <w:hyperlink r:id="rId8" w:history="1">
        <w:r>
          <w:rPr>
            <w:color w:val="var(--word-link)"/>
          </w:rPr>
          <w:t xml:space="preserve">https://migration.gov.gr/en/25i-noemvrioy-diethnis-imera-gia-tin-exaleipsi-tis-vias-kata-ton-gynaikon/</w:t>
        </w:r>
      </w:hyperlink>
    </w:p>
    <w:p>
      <w:pPr/>
      <w:r>
        <w:rPr>
          <w:b w:val="1"/>
          <w:bCs w:val="1"/>
        </w:rPr>
        <w:t xml:space="preserve">Date of development</w:t>
      </w:r>
    </w:p>
    <w:p>
      <w:pPr/>
      <w:r>
        <w:rPr/>
        <w:t xml:space="preserve">25.11.2025</w:t>
      </w:r>
    </w:p>
    <w:p>
      <w:pPr/>
      <w:r>
        <w:rPr>
          <w:b w:val="1"/>
          <w:bCs w:val="1"/>
        </w:rPr>
        <w:t xml:space="preserve">Country</w:t>
      </w:r>
    </w:p>
    <w:p>
      <w:pPr/>
      <w:r>
        <w:rPr/>
        <w:t xml:space="preserve">Greece</w:t>
      </w:r>
    </w:p>
    <w:p>
      <w:pPr/>
      <w:r>
        <w:rPr>
          <w:b w:val="1"/>
          <w:bCs w:val="1"/>
        </w:rPr>
        <w:t xml:space="preserve">Thematic area(s)</w:t>
      </w:r>
    </w:p>
    <w:p>
      <w:pPr/>
      <w:r>
        <w:rPr/>
        <w:t xml:space="preserve">Applicants with special needs, Victims of GBV</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036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public-awareness-campaigns-international-day-elimination-violence-against-women" TargetMode="External"/><Relationship Id="rId8" Type="http://schemas.openxmlformats.org/officeDocument/2006/relationships/hyperlink" Target="https://migration.gov.gr/en/25i-noemvrioy-diethnis-imera-gia-tin-exaleipsi-tis-vias-kata-ton-gynaik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2026-07-17T12:58:04+00:00</dcterms:created>
  <dcterms:modified xsi:type="dcterms:W3CDTF">2026-07-17T12:58:04+00:00</dcterms:modified>
</cp:coreProperties>
</file>

<file path=docProps/custom.xml><?xml version="1.0" encoding="utf-8"?>
<Properties xmlns="http://schemas.openxmlformats.org/officeDocument/2006/custom-properties" xmlns:vt="http://schemas.openxmlformats.org/officeDocument/2006/docPropsVTypes"/>
</file>