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decides to seek additional funding for Schengen border protection</w:t>
        </w:r>
      </w:hyperlink>
    </w:p>
    <w:p>
      <w:pPr/>
      <w:hyperlink r:id="rId8" w:history="1">
        <w:r>
          <w:rPr>
            <w:color w:val="0444c4"/>
            <w:u w:val="single"/>
          </w:rPr>
          <w:t xml:space="preserve"> Go back to timeline</w:t>
        </w:r>
      </w:hyperlink>
    </w:p>
    <w:p>
      <w:pPr/>
      <w:r>
        <w:rPr/>
        <w:t xml:space="preserve">The Swiss Federal Council decided that Switzerland will participate in the European Commission’s additional financing of the Instrument for Financial Support for Border Management and Visa Policy (IGFV). The Federal Department of Justice and Police (FDJP) has been instructed to prepare a message to Parliament to approve the increased contribution. </w:t>
      </w:r>
    </w:p>
    <w:p>
      <w:pPr/>
      <w:r>
        <w:rPr/>
        <w:t xml:space="preserve">The IGFV supports Schengen states in improving visa policy and implementing integrated European border management, funding infrastructure, equipment, IT systems, and measures related to migration and security challenges. In May 2025, the European Commission increased the IGFV budget by EUR 1 billion. </w:t>
      </w:r>
    </w:p>
    <w:p>
      <w:pPr/>
      <w:r>
        <w:rPr/>
        <w:t xml:space="preserve">This results in a proportional increase in Switzerland’s contribution, estimated at around CHF 15 million up to 2027. Switzerland will also benefit from this additional funding: based on submitted projects, it may receive nearly EUR 22 million in extra support for 2026–2027, in addition to the EUR 55 million already allocated under the IGFV. Part of the new funds will be directed toward measures in the field of asylum. As an associated Schengen state, Switzerland is required to adopt all developments of the Schengen acquis. The additional Swiss contribution still needs parliamentary approval, and the FDJP must submit the formal proposal by June 2026.</w:t>
      </w:r>
    </w:p>
    <w:p>
      <w:pPr/>
      <w:r>
        <w:rPr>
          <w:b w:val="1"/>
          <w:bCs w:val="1"/>
        </w:rPr>
        <w:t xml:space="preserve">Source(s)</w:t>
      </w:r>
    </w:p>
    <w:p>
      <w:pPr>
        <w:numPr>
          <w:ilvl w:val="0"/>
          <w:numId w:val="4"/>
        </w:numPr>
      </w:pPr>
      <w:r>
        <w:rPr/>
        <w:t xml:space="preserve">Federal Council | Der Bundesrat | Conseil fédéral | Consiglio federale (26 November, 2025), Le Conseil fédéral veut plus de moyens pour la protection des frontières extérieures de Schengen [Federal Council wants more resources for the protection of the Schengen external borders],</w:t>
      </w:r>
      <w:hyperlink r:id="rId9" w:history="1">
        <w:r>
          <w:rPr>
            <w:color w:val="0444c4"/>
            <w:u w:val="single"/>
          </w:rPr>
          <w:t xml:space="preserve">https://www.news.admin.ch/fr/newnsb/lSVue5fBDklU</w:t>
        </w:r>
      </w:hyperlink>
    </w:p>
    <w:p>
      <w:pPr/>
      <w:r>
        <w:rPr>
          <w:b w:val="1"/>
          <w:bCs w:val="1"/>
        </w:rPr>
        <w:t xml:space="preserve">Date of development</w:t>
      </w:r>
    </w:p>
    <w:p>
      <w:pPr/>
      <w:r>
        <w:rPr/>
        <w:t xml:space="preserve">26.11.2025</w:t>
      </w:r>
    </w:p>
    <w:p>
      <w:pPr/>
      <w:r>
        <w:rPr>
          <w:b w:val="1"/>
          <w:bCs w:val="1"/>
        </w:rPr>
        <w:t xml:space="preserve">Country</w:t>
      </w:r>
    </w:p>
    <w:p>
      <w:pPr/>
      <w:r>
        <w:rPr/>
        <w:t xml:space="preserve">Switzerland</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FC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decides-seek-additional-funding-schengen-border-protection" TargetMode="External"/><Relationship Id="rId8" Type="http://schemas.openxmlformats.org/officeDocument/2006/relationships/hyperlink" Target="/developments" TargetMode="External"/><Relationship Id="rId9" Type="http://schemas.openxmlformats.org/officeDocument/2006/relationships/hyperlink" Target="https://www.news.admin.ch/fr/newnsb/lSVue5fBDkl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2026-09-14T22:22:20+00:00</dcterms:created>
  <dcterms:modified xsi:type="dcterms:W3CDTF">2026-09-14T22:22:20+00:00</dcterms:modified>
</cp:coreProperties>
</file>

<file path=docProps/custom.xml><?xml version="1.0" encoding="utf-8"?>
<Properties xmlns="http://schemas.openxmlformats.org/officeDocument/2006/custom-properties" xmlns:vt="http://schemas.openxmlformats.org/officeDocument/2006/docPropsVTypes"/>
</file>