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IND shares the results of the investigation of the Integrity Bureau of the Prison and Probation Service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investigation was a follow-up an internal IND investigation and an investigation by the Integrity Commission of Justice and Security.</w:t>
      </w:r>
    </w:p>
    <w:p>
      <w:pPr/>
      <w:r>
        <w:rPr/>
        <w:t xml:space="preserve">The report found that one employee made some mistakes, but there were no indications of fraud.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and Naturalisation Service | Immigratie- en Naturalisatiedienst (28 May, 2025), Medewerkers IND fraudeerden niet [IND employees did not commit fraud],</w:t>
      </w:r>
      <w:hyperlink r:id="rId9" w:history="1">
        <w:r>
          <w:rPr>
            <w:color w:val="var(--word-link)"/>
          </w:rPr>
          <w:t xml:space="preserve">https://ind.nl/nl/nieuws/medewerkers-ind-fraudeerden-niet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724E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ind-shares-results-investigation-integrity-bureau-prison-and-prob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d.nl/nl/nieuws/medewerkers-ind-fraudeerden-niet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2026-07-16T03:10:42+00:00</dcterms:created>
  <dcterms:modified xsi:type="dcterms:W3CDTF">2026-07-16T03:10:42+00:00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