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Aliens Act adds an obligation to cooperate on removal and new grounds for withdrawl of residence permit zzzzzz</w:t>
        </w:r>
      </w:hyperlink>
    </w:p>
    <w:p>
      <w:pPr/>
      <w:r>
        <w:rPr/>
        <w:t xml:space="preserve">The Finnish Immigration Service informed that the Aliens Act is amended as of 6 May 2025 with the following: </w:t>
      </w:r>
    </w:p>
    <w:p>
      <w:pPr>
        <w:numPr>
          <w:ilvl w:val="0"/>
          <w:numId w:val="4"/>
        </w:numPr>
      </w:pPr>
      <w:r>
        <w:rPr/>
        <w:t xml:space="preserve">obligation to cooperate after receiving a decision on removal and means that the person must voluntarily leave Finland within the time limit;</w:t>
      </w:r>
    </w:p>
    <w:p>
      <w:pPr>
        <w:numPr>
          <w:ilvl w:val="0"/>
          <w:numId w:val="4"/>
        </w:numPr>
      </w:pPr>
      <w:r>
        <w:rPr/>
        <w:t xml:space="preserve">a foreigner can apply for the extension of the time limit for voluntary return, for special reasons, and upon payment of a EUR 100 processing fee; clarifications on entry bans; </w:t>
      </w:r>
    </w:p>
    <w:p>
      <w:pPr/>
      <w:r>
        <w:rPr/>
        <w:t xml:space="preserve">withdrawal of residence permit can be applied within the following conditions: A fixed-term, permanent or P-EU permit may be withdrawn if: </w:t>
      </w:r>
    </w:p>
    <w:p>
      <w:pPr>
        <w:numPr>
          <w:ilvl w:val="0"/>
          <w:numId w:val="5"/>
        </w:numPr>
      </w:pPr>
      <w:r>
        <w:rPr/>
        <w:t xml:space="preserve">the permit holder's refugee status has been ended because the person has committed a serious crime the permit holder is a danger to the community or to national security or the permit holder's subsidiary protection status has been ended because the person has committed a serious crime.</w:t>
      </w:r>
    </w:p>
    <w:p>
      <w:pPr>
        <w:numPr>
          <w:ilvl w:val="0"/>
          <w:numId w:val="5"/>
        </w:numPr>
      </w:pPr>
      <w:r>
        <w:rPr/>
        <w:t xml:space="preserve">the duration of detention related to decisions on removal is extended.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Finnish Immigration Service | Maahanmuuttovirasto (6 May, 2025), [Amendments to Aliens Act on 6 May: new obligation to cooperate and changes to entry bans and withdrawal of residence permits],</w:t>
      </w:r>
      <w:hyperlink r:id="rId8" w:history="1">
        <w:r>
          <w:rPr>
            <w:color w:val="var(--word-link)"/>
          </w:rPr>
          <w:t xml:space="preserve">https://migri.fi/en/-/amendments-to-aliens-act-on-6-may-new-obligation-to-cooperate-and-changes-to-entry-bans-and-withdrawal-of-residence-permits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C12B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6B0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82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liens-act-adds-obligation-cooperate-removal-and-new-grounds-withdrawl" TargetMode="External"/><Relationship Id="rId8" Type="http://schemas.openxmlformats.org/officeDocument/2006/relationships/hyperlink" Target="https://migri.fi/en/-/amendments-to-aliens-act-on-6-may-new-obligation-to-cooperate-and-changes-to-entry-bans-and-withdrawal-of-residence-permit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2026-05-31T04:34:04+00:00</dcterms:created>
  <dcterms:modified xsi:type="dcterms:W3CDTF">2026-05-31T04:34:04+00:00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