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Act on prohibition against the use of children under the age of 18 as interpreters zzzzzz</w:t>
        </w:r>
      </w:hyperlink>
    </w:p>
    <w:p>
      <w:pPr/>
      <w:r>
        <w:rPr/>
        <w:t xml:space="preserve">A new general rule was adopted by the Parliament of Denmark and introduced across several legislative acts on the prohibition of children under 18 years old to act as interpreters in oral communication with the public administration authorities. </w:t>
      </w:r>
    </w:p>
    <w:p>
      <w:pPr/>
      <w:r>
        <w:rPr/>
        <w:t xml:space="preserve">The amendment affects the following acts: </w:t>
      </w:r>
    </w:p>
    <w:p>
      <w:pPr>
        <w:numPr>
          <w:ilvl w:val="0"/>
          <w:numId w:val="4"/>
        </w:numPr>
      </w:pPr>
      <w:r>
        <w:rPr/>
        <w:t xml:space="preserve">Primary and secondary education Act</w:t>
      </w:r>
    </w:p>
    <w:p>
      <w:pPr>
        <w:numPr>
          <w:ilvl w:val="0"/>
          <w:numId w:val="4"/>
        </w:numPr>
      </w:pPr>
      <w:r>
        <w:rPr/>
        <w:t xml:space="preserve">Municipal efforts for young people under 25</w:t>
      </w:r>
    </w:p>
    <w:p>
      <w:pPr>
        <w:numPr>
          <w:ilvl w:val="0"/>
          <w:numId w:val="4"/>
        </w:numPr>
      </w:pPr>
      <w:r>
        <w:rPr/>
        <w:t xml:space="preserve">Social services Act</w:t>
      </w:r>
    </w:p>
    <w:p>
      <w:pPr>
        <w:numPr>
          <w:ilvl w:val="0"/>
          <w:numId w:val="4"/>
        </w:numPr>
      </w:pPr>
      <w:r>
        <w:rPr/>
        <w:t xml:space="preserve">Children's Act</w:t>
      </w:r>
    </w:p>
    <w:p>
      <w:pPr>
        <w:numPr>
          <w:ilvl w:val="0"/>
          <w:numId w:val="4"/>
        </w:numPr>
      </w:pPr>
      <w:r>
        <w:rPr/>
        <w:t xml:space="preserve">Individual housing benefit Act</w:t>
      </w:r>
    </w:p>
    <w:p>
      <w:pPr>
        <w:numPr>
          <w:ilvl w:val="0"/>
          <w:numId w:val="4"/>
        </w:numPr>
      </w:pPr>
      <w:r>
        <w:rPr/>
        <w:t xml:space="preserve">Active social policy act and Aliens Act. </w:t>
      </w:r>
    </w:p>
    <w:p>
      <w:pPr/>
      <w:r>
        <w:rPr/>
        <w:t xml:space="preserve">With regards to the Aliens Act section 44 is amended with the following provisions: </w:t>
      </w:r>
    </w:p>
    <w:p>
      <w:pPr>
        <w:numPr>
          <w:ilvl w:val="0"/>
          <w:numId w:val="5"/>
        </w:numPr>
      </w:pPr>
      <w:r>
        <w:rPr/>
        <w:t xml:space="preserve">Subsection 1: Persons under the age of 18 may not be used as interpreters for oral communication, cf. however, subsection 2."</w:t>
      </w:r>
    </w:p>
    <w:p>
      <w:pPr>
        <w:numPr>
          <w:ilvl w:val="0"/>
          <w:numId w:val="5"/>
        </w:numPr>
      </w:pPr>
      <w:r>
        <w:rPr/>
        <w:t xml:space="preserve">Subsection 2: Persons under the age of 18 may be used as interpreters, notwithstanding subsection 1, when the communication concerns an unproblematic matter.</w:t>
      </w:r>
    </w:p>
    <w:p>
      <w:pPr/>
      <w:r>
        <w:rPr>
          <w:b w:val="1"/>
          <w:bCs w:val="1"/>
        </w:rPr>
        <w:t xml:space="preserve">Source(s)</w:t>
      </w:r>
    </w:p>
    <w:p>
      <w:pPr>
        <w:numPr>
          <w:ilvl w:val="0"/>
          <w:numId w:val="6"/>
        </w:numPr>
      </w:pPr>
      <w:r>
        <w:rPr/>
        <w:t xml:space="preserve">Retsinformation: State online legal information system (14 May, 2025), Forbud mod anvendelse af personer under 18 år som tolke m.v. (LOV nr 469 af 14/05/2025) [Prohibition against the use of persons under the age of 18 as interpreters, etc. (LAW no. 469 of 14/05/2025)],</w:t>
      </w:r>
      <w:hyperlink r:id="rId8" w:history="1">
        <w:r>
          <w:rPr>
            <w:color w:val="var(--word-link)"/>
          </w:rPr>
          <w:t xml:space="preserve">https://www.retsinformation.dk/eli/lta/2025/469#P44</w:t>
        </w:r>
      </w:hyperlink>
    </w:p>
    <w:p>
      <w:pPr/>
      <w:r>
        <w:rPr>
          <w:b w:val="1"/>
          <w:bCs w:val="1"/>
        </w:rPr>
        <w:t xml:space="preserve">Date of development</w:t>
      </w:r>
    </w:p>
    <w:p>
      <w:pPr/>
      <w:r>
        <w:rPr/>
        <w:t xml:space="preserve">14.05.2025</w:t>
      </w:r>
    </w:p>
    <w:p>
      <w:pPr/>
      <w:r>
        <w:rPr>
          <w:b w:val="1"/>
          <w:bCs w:val="1"/>
        </w:rPr>
        <w:t xml:space="preserve">Country</w:t>
      </w:r>
    </w:p>
    <w:p>
      <w:pPr/>
      <w:r>
        <w:rPr/>
        <w:t xml:space="preserve">Denmark</w:t>
      </w:r>
    </w:p>
    <w:p>
      <w:pPr/>
      <w:r>
        <w:rPr>
          <w:b w:val="1"/>
          <w:bCs w:val="1"/>
        </w:rPr>
        <w:t xml:space="preserve">Thematic area(s)</w:t>
      </w:r>
    </w:p>
    <w:p>
      <w:pPr/>
      <w:r>
        <w:rPr/>
        <w:t xml:space="preserve">Interpretation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2C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1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0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act-prohibition-against-use-children-under-age-18-interpreters" TargetMode="External"/><Relationship Id="rId8" Type="http://schemas.openxmlformats.org/officeDocument/2006/relationships/hyperlink" Target="https://www.retsinformation.dk/eli/lta/2025/469#P4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2026-05-31T04:33:43+00:00</dcterms:created>
  <dcterms:modified xsi:type="dcterms:W3CDTF">2026-05-31T04:33:43+00:00</dcterms:modified>
</cp:coreProperties>
</file>

<file path=docProps/custom.xml><?xml version="1.0" encoding="utf-8"?>
<Properties xmlns="http://schemas.openxmlformats.org/officeDocument/2006/custom-properties" xmlns:vt="http://schemas.openxmlformats.org/officeDocument/2006/docPropsVTypes"/>
</file>