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Erasmus+ funded research investigated human trafficking, also in Latvia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association "Shelter 'Safe House'" is participating in the Erasmus+ project Film Making for Social Change (FLIMSY), which conducted a study on trafficking in human beings in Latvia, Malta, and Cyprus. Based on real-life testimonies, including eight detailed victim accounts, the study highlights challenges such as difficulties in identifying victims, limited public awareness, and the need for long-term support. The findings will inform the production of a documentary aimed at raising awareness and challenging misconceptions about human trafficking.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Shelter "Safe House" | Patvērums "Drošā Māja" (20 May, 2025), Starptautisks pētījums atklāj cilvēktirdzniecības realitāti, arī Latvijā [International study reveals the reality of human trafficking, also in Latvia],</w:t>
      </w:r>
      <w:hyperlink r:id="rId9" w:history="1">
        <w:r>
          <w:rPr>
            <w:color w:val="0444c4"/>
            <w:u w:val="single"/>
          </w:rPr>
          <w:t xml:space="preserve">https://www.patverums-dm.lv/lv/starptautisks-petijums-atklaj-cilvektirdzniecibas-realitati-ari-latvija/1868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304B8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erasmus-funded-research-investigated-human-trafficking-also-latvia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patverums-dm.lv/lv/starptautisks-petijums-atklaj-cilvektirdzniecibas-realitati-ari-latvija/1868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2026-08-25T14:43:06+00:00</dcterms:created>
  <dcterms:modified xsi:type="dcterms:W3CDTF">2026-08-25T14:43:06+00:00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