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SAR hosts EUAA presentation of tool for reception condition assessment zzzzzz</w:t>
        </w:r>
      </w:hyperlink>
    </w:p>
    <w:p>
      <w:pPr/>
      <w:r>
        <w:rPr/>
        <w:t xml:space="preserve">The SAR held a meeting where the EUAA presented its new tool for assessing reception conditions. </w:t>
      </w:r>
    </w:p>
    <w:p>
      <w:pPr/>
      <w:r>
        <w:rPr/>
        <w:t xml:space="preserve">The event included the participation of Ms. Mariana Tosheva, Chairperson of the SAR, as well as staff from the Registration and Reception Centers, and SAR personnel responsible for the quality of international protection procedures. </w:t>
      </w:r>
    </w:p>
    <w:p>
      <w:pPr/>
      <w:r>
        <w:rPr/>
        <w:t xml:space="preserve">The tool enables national authorities to conduct self-assessments of reception conditions and facilitates the collection and sharing of operational data. This assessment mechanism will support SAR in evaluating its preparedness for the implementation of the Pact on Migration and Asylum.</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(21 May, 2025), АЕСОУ представи инструмент за оценка на условията по прием [AESOU presented a tool for assessing the conditions of admission],</w:t>
      </w:r>
      <w:hyperlink r:id="rId8" w:history="1">
        <w:r>
          <w:rPr>
            <w:color w:val="var(--word-link)"/>
          </w:rPr>
          <w:t xml:space="preserve">https://aref.government.bg/en/node/892</w:t>
        </w:r>
      </w:hyperlink>
    </w:p>
    <w:p>
      <w:pPr/>
      <w:r>
        <w:rPr>
          <w:b w:val="1"/>
          <w:bCs w:val="1"/>
        </w:rPr>
        <w:t xml:space="preserve">Date of development</w:t>
      </w:r>
    </w:p>
    <w:p>
      <w:pPr/>
      <w:r>
        <w:rPr/>
        <w:t xml:space="preserve">21.05.2025</w:t>
      </w:r>
    </w:p>
    <w:p>
      <w:pPr/>
      <w:r>
        <w:rPr>
          <w:b w:val="1"/>
          <w:bCs w:val="1"/>
        </w:rPr>
        <w:t xml:space="preserve">Country</w:t>
      </w:r>
    </w:p>
    <w:p>
      <w:pPr/>
      <w:r>
        <w:rPr/>
        <w:t xml:space="preserve">Bulgaria</w:t>
      </w:r>
    </w:p>
    <w:p>
      <w:pPr/>
      <w:r>
        <w:rPr>
          <w:b w:val="1"/>
          <w:bCs w:val="1"/>
        </w:rPr>
        <w:t xml:space="preserve">Thematic area(s)</w:t>
      </w:r>
    </w:p>
    <w:p>
      <w:pPr/>
      <w:r>
        <w:rPr/>
        <w:t xml:space="preserve">Reception, Digitalisation, Pact on Migration and Asylum, EUAA</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F4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hosts-euaa-presentation-tool-reception-condition-assessment" TargetMode="External"/><Relationship Id="rId8" Type="http://schemas.openxmlformats.org/officeDocument/2006/relationships/hyperlink" Target="https://aref.government.bg/en/node/89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2026-06-16T02:26:39+00:00</dcterms:created>
  <dcterms:modified xsi:type="dcterms:W3CDTF">2026-06-16T02:26:39+00:00</dcterms:modified>
</cp:coreProperties>
</file>

<file path=docProps/custom.xml><?xml version="1.0" encoding="utf-8"?>
<Properties xmlns="http://schemas.openxmlformats.org/officeDocument/2006/custom-properties" xmlns:vt="http://schemas.openxmlformats.org/officeDocument/2006/docPropsVTypes"/>
</file>