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Estonian Parliament endorses EU Return Regulation proposal zzzzzz</w:t>
        </w:r>
      </w:hyperlink>
    </w:p>
    <w:p>
      <w:pPr/>
      <w:r>
        <w:rPr/>
        <w:t xml:space="preserve">The European Union Affairs Committee of the Parliament of Estonia expressed support for the proposed new EU Return Regulation. Peeter Tali, Chairman of the Committee, highlighted Estonia's high enforcement rate of return decisions and emphasised that a more effective return system would strengthen European unity and act as a deterrent against irregular migration. </w:t>
      </w:r>
    </w:p>
    <w:p>
      <w:pPr/>
      <w:r>
        <w:rPr/>
        <w:t xml:space="preserve">Janek Magi, Head of the Border Guard and Migration Policy Department; Ele Russak, Adviser to the same department; and Katarina Budrik, Adviser to the Department of EU and Foreign Relations at the Ministry of the Interior, presented an overview of the Government's positions on the proposed Regulation. The Committee unanimously approved these positions, in accordance with the opinion of the Parliament's Constitutional Committee.</w:t>
      </w:r>
    </w:p>
    <w:p>
      <w:pPr/>
      <w:r>
        <w:rPr>
          <w:b w:val="1"/>
          <w:bCs w:val="1"/>
        </w:rPr>
        <w:t xml:space="preserve">Source(s)</w:t>
      </w:r>
    </w:p>
    <w:p>
      <w:pPr>
        <w:numPr>
          <w:ilvl w:val="0"/>
          <w:numId w:val="4"/>
        </w:numPr>
      </w:pPr>
      <w:r>
        <w:rPr/>
        <w:t xml:space="preserve">Estonian Parliament | Riigikogu (23 May, 2025), [The Riigikogu supports more effective return of third-country nationals illegally staying in the EU],</w:t>
      </w:r>
      <w:hyperlink r:id="rId8" w:history="1">
        <w:r>
          <w:rPr>
            <w:color w:val="var(--word-link)"/>
          </w:rPr>
          <w:t xml:space="preserve">https://www.riigikogu.ee/en/press-releases/european-union-affairs-committee-en/the-riigikogu-supports-more-effective-return-of-third-country-nationals-illegally-staying-in-the-eu/</w:t>
        </w:r>
      </w:hyperlink>
    </w:p>
    <w:p>
      <w:pPr/>
      <w:r>
        <w:rPr>
          <w:b w:val="1"/>
          <w:bCs w:val="1"/>
        </w:rPr>
        <w:t xml:space="preserve">Date of development</w:t>
      </w:r>
    </w:p>
    <w:p>
      <w:pPr/>
      <w:r>
        <w:rPr/>
        <w:t xml:space="preserve">23.05.2025</w:t>
      </w:r>
    </w:p>
    <w:p>
      <w:pPr/>
      <w:r>
        <w:rPr>
          <w:b w:val="1"/>
          <w:bCs w:val="1"/>
        </w:rPr>
        <w:t xml:space="preserve">Country</w:t>
      </w:r>
    </w:p>
    <w:p>
      <w:pPr/>
      <w:r>
        <w:rPr/>
        <w:t xml:space="preserve">Estonia</w:t>
      </w:r>
    </w:p>
    <w:p>
      <w:pPr/>
      <w:r>
        <w:rPr>
          <w:b w:val="1"/>
          <w:bCs w:val="1"/>
        </w:rPr>
        <w:t xml:space="preserve">Thematic area(s)</w:t>
      </w:r>
    </w:p>
    <w:p>
      <w:pPr/>
      <w:r>
        <w:rPr/>
        <w:t xml:space="preserve">Pact on Migration and Asylum, Return</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347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estonian-parliament-endorses-eu-return-regulation-proposal" TargetMode="External"/><Relationship Id="rId8" Type="http://schemas.openxmlformats.org/officeDocument/2006/relationships/hyperlink" Target="https://www.riigikogu.ee/en/press-releases/european-union-affairs-committee-en/the-riigikogu-supports-more-effective-return-of-third-country-nationals-illegally-staying-in-the-e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2026-06-18T01:18:33+00:00</dcterms:created>
  <dcterms:modified xsi:type="dcterms:W3CDTF">2026-06-18T01:18:33+00:00</dcterms:modified>
</cp:coreProperties>
</file>

<file path=docProps/custom.xml><?xml version="1.0" encoding="utf-8"?>
<Properties xmlns="http://schemas.openxmlformats.org/officeDocument/2006/custom-properties" xmlns:vt="http://schemas.openxmlformats.org/officeDocument/2006/docPropsVTypes"/>
</file>