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Restrictions on the right to submit an application extended</w:t>
        </w:r>
      </w:hyperlink>
    </w:p>
    <w:p>
      <w:pPr/>
      <w:r>
        <w:rPr/>
        <w:t xml:space="preserve">By Regulation of the Council of Ministers of 23 May 2025 (Journal of Laws of 2025, item 673), the restriction of the right to submit an application for international protection at the border with Belarus was extended for another 60 days (as of 26 May 2025). </w:t>
      </w:r>
    </w:p>
    <w:p>
      <w:pPr/>
      <w:r>
        <w:rPr/>
        <w:t xml:space="preserve">By exception, an application for international protection will be accepted by the Border Guard body from a foreigner who is: </w:t>
      </w:r>
    </w:p>
    <w:p>
      <w:pPr/>
      <w:r>
        <w:rPr/>
        <w:t xml:space="preserve">1) an unaccompanied minor; </w:t>
      </w:r>
    </w:p>
    <w:p>
      <w:pPr/>
      <w:r>
        <w:rPr/>
        <w:t xml:space="preserve">2) a pregnant woman;</w:t>
      </w:r>
    </w:p>
    <w:p>
      <w:pPr/>
      <w:r>
        <w:rPr/>
        <w:t xml:space="preserve">3) a person who may require special treatment, in particular due to age or health condition; </w:t>
      </w:r>
    </w:p>
    <w:p>
      <w:pPr/>
      <w:r>
        <w:rPr/>
        <w:t xml:space="preserve">4) a person in respect of whom circumstances occur which, in the opinion of the Border Guard authority, clearly indicate that he or she is at real risk of suffering serious harm in the country from which he or she came directly to the territory of Poland; </w:t>
      </w:r>
    </w:p>
    <w:p>
      <w:pPr/>
      <w:r>
        <w:rPr/>
        <w:t xml:space="preserve">5) a citizen of the country using instrumentalisation from whose territory foreigners come to Poland. </w:t>
      </w:r>
    </w:p>
    <w:p>
      <w:pPr/>
      <w:r>
        <w:rPr/>
        <w:t xml:space="preserve">If a foreigner who is covered by at least one of these exceptions were to engage in conduct that would require the use or application of direct coercion measures, the use of weapons or other weapons immediately after crossing or attempting to cross the border using violence and in cooperation with other persons, these exceptions will not be applied and the application for international protection will not be accepted.</w:t>
      </w:r>
    </w:p>
    <w:p>
      <w:pPr/>
      <w:r>
        <w:rPr>
          <w:b w:val="1"/>
          <w:bCs w:val="1"/>
        </w:rPr>
        <w:t xml:space="preserve">Source(s)</w:t>
      </w:r>
    </w:p>
    <w:p>
      <w:pPr>
        <w:numPr>
          <w:ilvl w:val="0"/>
          <w:numId w:val="4"/>
        </w:numPr>
      </w:pPr>
      <w:r>
        <w:rPr/>
        <w:t xml:space="preserve">Office for Foreigners | Urząd do Spraw Cudzoziemców (27 May, 2025), Przedłużenie ograniczenia prawa do złożenia wniosku o ochronę międzynarodową [Extension of the limitation of the right to apply for international protection],</w:t>
      </w:r>
      <w:hyperlink r:id="rId8" w:history="1">
        <w:r>
          <w:rPr>
            <w:color w:val="0444c4"/>
            <w:u w:val="single"/>
          </w:rPr>
          <w:t xml:space="preserve">https://www.gov.pl/web/udsc/ograniczenie-prawa-do-zlozenia-wniosku-o-ochrone-miedzynarodowa</w:t>
        </w:r>
      </w:hyperlink>
    </w:p>
    <w:p>
      <w:pPr>
        <w:numPr>
          <w:ilvl w:val="0"/>
          <w:numId w:val="4"/>
        </w:numPr>
      </w:pPr>
      <w:r>
        <w:rPr/>
        <w:t xml:space="preserve">Office for Foreigners | Urząd do Spraw Cudzoziemców (26 May, 2025), Przedłużenie ograniczenia prawa do złożenia wniosku o ochronę międzynarodowa [Extension of the limitation of the right to apply for international protection],</w:t>
      </w:r>
      <w:hyperlink r:id="rId8" w:history="1">
        <w:r>
          <w:rPr>
            <w:color w:val="0444c4"/>
            <w:u w:val="single"/>
          </w:rPr>
          <w:t xml:space="preserve">https://www.gov.pl/web/udsc/ograniczenie-prawa-do-zlozenia-wniosku-o-ochrone-miedzynarodowa</w:t>
        </w:r>
      </w:hyperlink>
    </w:p>
    <w:p>
      <w:pPr/>
      <w:r>
        <w:rPr>
          <w:b w:val="1"/>
          <w:bCs w:val="1"/>
        </w:rPr>
        <w:t xml:space="preserve">Date of development</w:t>
      </w:r>
    </w:p>
    <w:p>
      <w:pPr/>
      <w:r>
        <w:rPr/>
        <w:t xml:space="preserve">27.05.2025</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6A4E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restrictions-right-submit-application-extended" TargetMode="External"/><Relationship Id="rId8" Type="http://schemas.openxmlformats.org/officeDocument/2006/relationships/hyperlink" Target="https://www.gov.pl/web/udsc/ograniczenie-prawa-do-zlozenia-wniosku-o-ochrone-miedzynarodow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2026-09-14T22:22:15+00:00</dcterms:created>
  <dcterms:modified xsi:type="dcterms:W3CDTF">2026-09-14T22:22:15+00:00</dcterms:modified>
</cp:coreProperties>
</file>

<file path=docProps/custom.xml><?xml version="1.0" encoding="utf-8"?>
<Properties xmlns="http://schemas.openxmlformats.org/officeDocument/2006/custom-properties" xmlns:vt="http://schemas.openxmlformats.org/officeDocument/2006/docPropsVTypes"/>
</file>