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SAR and Bulgarian Red Cross sign a cooperation agreement in support of asylum applicants and beneficiaries zzzzzz</w:t>
        </w:r>
      </w:hyperlink>
    </w:p>
    <w:p>
      <w:pPr/>
      <w:r>
        <w:rPr/>
        <w:t xml:space="preserve">On 27 May 2025, the State Agency for Refugees and the Bulgarian Red Cross signed a Cooperation Agreement, reaffirming their longstanding partnership in supporting applicants for and beneficiaries of international protection in Bulgaria. </w:t>
      </w:r>
    </w:p>
    <w:p>
      <w:pPr/>
      <w:r>
        <w:rPr/>
        <w:t xml:space="preserve">The agreement, signed in the context of the new EU Pact on Migration and Asylum, aims to improve coordination in delivering timely and effective humanitarian and social support. It outlines cooperation in key areas such as humanitarian aid, psychosocial support, the promotion of social integration, the provision of health information, and joint actions in response to migration-related emergencies or crises.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(27 May, 2025), ДАБ и БЧК подписаха Споразумение за сътрудничество в подкрепа на търсещите закрила в България [SAR and BRC signed a Cooperation Agreement in support of asylum seekers in Bulgaria],</w:t>
      </w:r>
      <w:hyperlink r:id="rId8" w:history="1">
        <w:r>
          <w:rPr>
            <w:color w:val="var(--word-link)"/>
          </w:rPr>
          <w:t xml:space="preserve">https://aref.government.bg/en/node/893</w:t>
        </w:r>
      </w:hyperlink>
    </w:p>
    <w:p>
      <w:pPr/>
      <w:r>
        <w:rPr>
          <w:b w:val="1"/>
          <w:bCs w:val="1"/>
        </w:rPr>
        <w:t xml:space="preserve">Date of development</w:t>
      </w:r>
    </w:p>
    <w:p>
      <w:pPr/>
      <w:r>
        <w:rPr/>
        <w:t xml:space="preserve">27.05.2025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79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and-bulgarian-red-cross-sign-cooperation-agreement-support-asylum" TargetMode="External"/><Relationship Id="rId8" Type="http://schemas.openxmlformats.org/officeDocument/2006/relationships/hyperlink" Target="https://aref.government.bg/en/node/8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2026-06-15T16:05:11+00:00</dcterms:created>
  <dcterms:modified xsi:type="dcterms:W3CDTF">2026-06-15T16:05:11+00:00</dcterms:modified>
</cp:coreProperties>
</file>

<file path=docProps/custom.xml><?xml version="1.0" encoding="utf-8"?>
<Properties xmlns="http://schemas.openxmlformats.org/officeDocument/2006/custom-properties" xmlns:vt="http://schemas.openxmlformats.org/officeDocument/2006/docPropsVTypes"/>
</file>