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Changes to the Aliens Act apply immediately 1 June and impact asylum applicants immediately after entry zzzzzz</w:t>
        </w:r>
      </w:hyperlink>
    </w:p>
    <w:p>
      <w:pPr/>
      <w:r>
        <w:rPr/>
        <w:t xml:space="preserve">The Finnish Immigration Service informed that amendments which will enter into force on 1 June to the Aliens Act will apply immediately to all asylum applicants: the asylum protocol which was usually reviewed during the interview, will be reviewed at a later stage by the officer, thus saving time and speed up the process applicants will not be allowed to travel back to their country as this will be perceived as not being in need of protection an applicant can only receive a travel document entitling travel to the home country for a particularly weighty reason.</w:t>
      </w:r>
    </w:p>
    <w:p>
      <w:pPr/>
      <w:r>
        <w:rPr>
          <w:b w:val="1"/>
          <w:bCs w:val="1"/>
        </w:rPr>
        <w:t xml:space="preserve">Source(s)</w:t>
      </w:r>
    </w:p>
    <w:p>
      <w:pPr>
        <w:numPr>
          <w:ilvl w:val="0"/>
          <w:numId w:val="4"/>
        </w:numPr>
      </w:pPr>
      <w:r>
        <w:rPr/>
        <w:t xml:space="preserve">Finnish Immigration Service | Maahanmuuttovirasto (30 May, 2025), [ Amendments to the Aliens Act from 1 June – impacts on customers receiving international protection],</w:t>
      </w:r>
      <w:hyperlink r:id="rId8" w:history="1">
        <w:r>
          <w:rPr>
            <w:color w:val="var(--word-link)"/>
          </w:rPr>
          <w:t xml:space="preserve">https://migri.fi/-/ulkomaalaislakiin-muutoksia-1.6.-alkaen-vaikutuksia-kansainvalisen-suojelun-asiakkaisiin?languageId=en_US</w:t>
        </w:r>
      </w:hyperlink>
    </w:p>
    <w:p>
      <w:pPr/>
      <w:r>
        <w:rPr>
          <w:b w:val="1"/>
          <w:bCs w:val="1"/>
        </w:rPr>
        <w:t xml:space="preserve">Date of development</w:t>
      </w:r>
    </w:p>
    <w:p>
      <w:pPr/>
      <w:r>
        <w:rPr/>
        <w:t xml:space="preserve">30.05.2025</w:t>
      </w:r>
    </w:p>
    <w:p>
      <w:pPr/>
      <w:r>
        <w:rPr>
          <w:b w:val="1"/>
          <w:bCs w:val="1"/>
        </w:rPr>
        <w:t xml:space="preserve">Country</w:t>
      </w:r>
    </w:p>
    <w:p>
      <w:pPr/>
      <w:r>
        <w:rPr/>
        <w:t xml:space="preserve">Finland</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0F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node/838" TargetMode="External"/><Relationship Id="rId8" Type="http://schemas.openxmlformats.org/officeDocument/2006/relationships/hyperlink" Target="https://migri.fi/-/ulkomaalaislakiin-muutoksia-1.6.-alkaen-vaikutuksia-kansainvalisen-suojelun-asiakkaisiin?languageId=en_U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2026-07-17T16:05:12+00:00</dcterms:created>
  <dcterms:modified xsi:type="dcterms:W3CDTF">2026-07-17T16:05:12+00:00</dcterms:modified>
</cp:coreProperties>
</file>

<file path=docProps/custom.xml><?xml version="1.0" encoding="utf-8"?>
<Properties xmlns="http://schemas.openxmlformats.org/officeDocument/2006/custom-properties" xmlns:vt="http://schemas.openxmlformats.org/officeDocument/2006/docPropsVTypes"/>
</file>