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updated information on unaccompanied minors in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Immigration and Asylum published a factsheet on unaccompanied minors in Greece in June 2025.</w:t>
      </w:r>
    </w:p>
    <w:p>
      <w:pPr/>
      <w:r>
        <w:rPr/>
        <w:t xml:space="preserve"> According to the factsheet, the estimated number of unaccompanied minors in Greece was 2,115 of which: </w:t>
      </w:r>
    </w:p>
    <w:p>
      <w:pPr>
        <w:numPr>
          <w:ilvl w:val="0"/>
          <w:numId w:val="4"/>
        </w:numPr>
      </w:pPr>
      <w:r>
        <w:rPr/>
        <w:t xml:space="preserve">93% boys</w:t>
      </w:r>
    </w:p>
    <w:p>
      <w:pPr>
        <w:numPr>
          <w:ilvl w:val="0"/>
          <w:numId w:val="4"/>
        </w:numPr>
      </w:pPr>
      <w:r>
        <w:rPr/>
        <w:t xml:space="preserve">7% girls</w:t>
      </w:r>
    </w:p>
    <w:p>
      <w:pPr>
        <w:numPr>
          <w:ilvl w:val="0"/>
          <w:numId w:val="4"/>
        </w:numPr>
      </w:pPr>
      <w:r>
        <w:rPr/>
        <w:t xml:space="preserve">12.6% &lt; 15 years old</w:t>
      </w:r>
    </w:p>
    <w:p>
      <w:pPr>
        <w:numPr>
          <w:ilvl w:val="0"/>
          <w:numId w:val="4"/>
        </w:numPr>
      </w:pPr>
      <w:r>
        <w:rPr/>
        <w:t xml:space="preserve">1,313 in accommodation centres</w:t>
      </w:r>
    </w:p>
    <w:p>
      <w:pPr>
        <w:numPr>
          <w:ilvl w:val="0"/>
          <w:numId w:val="4"/>
        </w:numPr>
      </w:pPr>
      <w:r>
        <w:rPr/>
        <w:t xml:space="preserve">211 in semi-independent living apartments</w:t>
      </w:r>
    </w:p>
    <w:p>
      <w:pPr>
        <w:numPr>
          <w:ilvl w:val="0"/>
          <w:numId w:val="4"/>
        </w:numPr>
      </w:pPr>
      <w:r>
        <w:rPr/>
        <w:t xml:space="preserve">97 in emergency accommodation structures</w:t>
      </w:r>
    </w:p>
    <w:p>
      <w:pPr>
        <w:numPr>
          <w:ilvl w:val="0"/>
          <w:numId w:val="4"/>
        </w:numPr>
      </w:pPr>
      <w:r>
        <w:rPr/>
        <w:t xml:space="preserve">430 in Reception and Identification Centres (RICs) and Closed Controlled Access Centers (CCACs)</w:t>
      </w:r>
    </w:p>
    <w:p>
      <w:pPr>
        <w:numPr>
          <w:ilvl w:val="0"/>
          <w:numId w:val="4"/>
        </w:numPr>
      </w:pPr>
      <w:r>
        <w:rPr/>
        <w:t xml:space="preserve">64 in Controlled Accommodation Facilities for Asylum Seekers </w:t>
      </w:r>
    </w:p>
    <w:p>
      <w:pPr/>
      <w:r>
        <w:rPr/>
        <w:t xml:space="preserve">The accommodation capacity for unaccompanied minors was: </w:t>
      </w:r>
    </w:p>
    <w:p>
      <w:pPr>
        <w:numPr>
          <w:ilvl w:val="0"/>
          <w:numId w:val="5"/>
        </w:numPr>
      </w:pPr>
      <w:r>
        <w:rPr/>
        <w:t xml:space="preserve">1,746 places in accommodation structures (accommodation centres/semi-independent living apartments);</w:t>
      </w:r>
    </w:p>
    <w:p>
      <w:pPr>
        <w:numPr>
          <w:ilvl w:val="0"/>
          <w:numId w:val="5"/>
        </w:numPr>
      </w:pPr>
      <w:r>
        <w:rPr/>
        <w:t xml:space="preserve">and 154 places in emergency accommodation facilities.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(6 June, 2025), [Unaccompanied Minors - June 2025],</w:t>
      </w:r>
      <w:hyperlink r:id="rId9" w:history="1">
        <w:r>
          <w:rPr>
            <w:color w:val="0444c4"/>
            <w:u w:val="single"/>
          </w:rPr>
          <w:t xml:space="preserve">https://migration.gov.gr/en/asynodeyta-anilika-stoicheia-ioynioy-2025/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8D501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2B78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F87C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updated-information-unaccompani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en/asynodeyta-anilika-stoicheia-ioynioy-2025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2026-10-30T04:39:57+00:00</dcterms:created>
  <dcterms:modified xsi:type="dcterms:W3CDTF">2026-10-30T04:39:57+00:00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