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legal position: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Review of the legal position RS/007/2024 on the assessment of protection needs and enforcement for persons resident in Syria (version 3.0)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Swedish Migration Agency, Lifos | Migrationsverket, Lifos (10 June, 2025), Prövning av skyddsbehov och verkställigheter för personer hemmahörande i Syrien - RS/007/2024 [Assessment of protection needs and enforcement for persons resident in Syria - RS/007/2024],</w:t>
      </w:r>
      <w:hyperlink r:id="rId9" w:history="1">
        <w:r>
          <w:rPr>
            <w:color w:val="0444c4"/>
            <w:u w:val="single"/>
          </w:rPr>
          <w:t xml:space="preserve">https://lifos.migrationsverket.se/dokument?documentSummaryId=49231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Sweden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9446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eden/new-legal-position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lifos.migrationsverket.se/dokument?documentSummaryId=4923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2026-10-30T05:43:32+00:00</dcterms:created>
  <dcterms:modified xsi:type="dcterms:W3CDTF">2026-10-30T05:43:32+00:00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