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EU extends temporary protection until March 2027, also addressing two Czech priorities zzzzzz</w:t>
        </w:r>
      </w:hyperlink>
    </w:p>
    <w:p>
      <w:pPr/>
      <w:r>
        <w:rPr/>
        <w:t xml:space="preserve">On 13 June, in Luxembourg, the interior ministers of the EU countries approved the extension of temporary protection until March 2027. The proposal also contains recommendations on how to move from temporary protection to other forms of residence in a coordinated manner. </w:t>
      </w:r>
    </w:p>
    <w:p>
      <w:pPr/>
      <w:r>
        <w:rPr/>
        <w:t xml:space="preserve">However, each state will be able to choose its own approach - it will not be a uniform European solution. The Czech Minister of the Interior stated: "It is important for the Czech Republic that the proposal also addresses two of our own priorities - firstly, that in the event of a ceasefire, the issuance of temporary protection will be suspended. </w:t>
      </w:r>
    </w:p>
    <w:p>
      <w:pPr/>
      <w:r>
        <w:rPr/>
        <w:t xml:space="preserve">Also, it is essential for us that it is clearly defined in relation to so-called secondary movements, i.e. situations where a refugee applies for temporary protection in multiple states. The proposal confirms that member states do not have to grant protection again to persons who have already obtained it elsewhere".</w:t>
      </w:r>
    </w:p>
    <w:p>
      <w:pPr/>
      <w:r>
        <w:rPr/>
        <w:t xml:space="preserve">Czechia has long advocated that the temporary protection system remain flexible and reflect the actual development of the security situation in Ukraine. As of 8 June 2025, there were almost 375,000 people with active temporary protection registration in Czechia, which places it among the most affected EU states in relation to its population.</w:t>
      </w:r>
    </w:p>
    <w:p>
      <w:pPr/>
      <w:r>
        <w:rPr>
          <w:b w:val="1"/>
          <w:bCs w:val="1"/>
        </w:rPr>
        <w:t xml:space="preserve">Source(s)</w:t>
      </w:r>
    </w:p>
    <w:p>
      <w:pPr>
        <w:numPr>
          <w:ilvl w:val="0"/>
          <w:numId w:val="4"/>
        </w:numPr>
      </w:pPr>
      <w:r>
        <w:rPr/>
        <w:t xml:space="preserve">Ministry of the Interior | Ministerstvo Vnitra (13 June, 2025), EU prodlužuje dočasnou ochranu pro uprchlíky z Ukrajiny do března 2027 [EU extends temporary protection for refugees from Ukraine until March 2027],</w:t>
      </w:r>
      <w:hyperlink r:id="rId8" w:history="1">
        <w:r>
          <w:rPr>
            <w:color w:val="var(--word-link)"/>
          </w:rPr>
          <w:t xml:space="preserve">https://mv.gov.cz/clanek/eu-prodluzuje-docasnou-ochranu-pro-uprchliky-z-ukrajiny-do-brezna-2027.aspx</w:t>
        </w:r>
      </w:hyperlink>
    </w:p>
    <w:p>
      <w:pPr/>
      <w:r>
        <w:rPr>
          <w:b w:val="1"/>
          <w:bCs w:val="1"/>
        </w:rPr>
        <w:t xml:space="preserve">Date of development</w:t>
      </w:r>
    </w:p>
    <w:p>
      <w:pPr/>
      <w:r>
        <w:rPr/>
        <w:t xml:space="preserve">13.06.2025</w:t>
      </w:r>
    </w:p>
    <w:p>
      <w:pPr/>
      <w:r>
        <w:rPr>
          <w:b w:val="1"/>
          <w:bCs w:val="1"/>
        </w:rPr>
        <w:t xml:space="preserve">Country</w:t>
      </w:r>
    </w:p>
    <w:p>
      <w:pPr/>
      <w:r>
        <w:rPr/>
        <w:t xml:space="preserve">Czechia</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6B9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eu-extends-temporary-protection-until-march-2027-also-addressing-two-czech" TargetMode="External"/><Relationship Id="rId8" Type="http://schemas.openxmlformats.org/officeDocument/2006/relationships/hyperlink" Target="https://mv.gov.cz/clanek/eu-prodluzuje-docasnou-ochranu-pro-uprchliky-z-ukrajiny-do-brezna-2027.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2026-06-18T15:52:59+00:00</dcterms:created>
  <dcterms:modified xsi:type="dcterms:W3CDTF">2026-06-18T15:52:59+00:00</dcterms:modified>
</cp:coreProperties>
</file>

<file path=docProps/custom.xml><?xml version="1.0" encoding="utf-8"?>
<Properties xmlns="http://schemas.openxmlformats.org/officeDocument/2006/custom-properties" xmlns:vt="http://schemas.openxmlformats.org/officeDocument/2006/docPropsVTypes"/>
</file>