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7205 irregular migrants departed Switzerland in 2024 zzzzzz</w:t>
        </w:r>
      </w:hyperlink>
    </w:p>
    <w:p>
      <w:pPr/>
      <w:r>
        <w:rPr/>
        <w:t xml:space="preserve">In 2024, a total of 7,205 individuals required to leave Switzerland departed under authorities’ supervision, marking an 18.5% increase compared to 2023 (6,077 departures). These included rejected asylum seekers who could not obtain provisional admission or were subject to Dublin transfers to another European state.</w:t>
      </w:r>
    </w:p>
    <w:p>
      <w:pPr/>
      <w:r>
        <w:rPr/>
        <w:t xml:space="preserve">These included:</w:t>
      </w:r>
    </w:p>
    <w:p>
      <w:pPr>
        <w:numPr>
          <w:ilvl w:val="0"/>
          <w:numId w:val="4"/>
        </w:numPr>
      </w:pPr>
      <w:r>
        <w:rPr/>
        <w:t xml:space="preserve">Voluntary departures: 2,467 (34.2%), mainly Turks (667), Algerians (317), and Georgians (250).</w:t>
      </w:r>
    </w:p>
    <w:p>
      <w:pPr>
        <w:numPr>
          <w:ilvl w:val="0"/>
          <w:numId w:val="4"/>
        </w:numPr>
      </w:pPr>
      <w:r>
        <w:rPr/>
        <w:t xml:space="preserve">Escorted removals: 4,738 (65.8%), primarily Algerians (742), Moroccans (416), and Afghans (382).</w:t>
      </w:r>
    </w:p>
    <w:p>
      <w:pPr>
        <w:numPr>
          <w:ilvl w:val="0"/>
          <w:numId w:val="4"/>
        </w:numPr>
      </w:pPr>
      <w:r>
        <w:rPr/>
        <w:t xml:space="preserve">Dublin transfers: Increased to 2,491, three times higher than the number of incoming transfers, despite Italy not accepting such transfers from Switzerland.</w:t>
      </w:r>
    </w:p>
    <w:p>
      <w:pPr>
        <w:numPr>
          <w:ilvl w:val="0"/>
          <w:numId w:val="4"/>
        </w:numPr>
      </w:pPr>
      <w:r>
        <w:rPr/>
        <w:t xml:space="preserve">Returns to countries of origin: 4,248 (+14.7%).</w:t>
      </w:r>
    </w:p>
    <w:p>
      <w:pPr>
        <w:numPr>
          <w:ilvl w:val="0"/>
          <w:numId w:val="4"/>
        </w:numPr>
      </w:pPr>
      <w:r>
        <w:rPr/>
        <w:t xml:space="preserve">Pending departures: 4,323 people had yet to leave, slightly higher than 4,162 in 2023.</w:t>
      </w:r>
    </w:p>
    <w:p>
      <w:pPr>
        <w:numPr>
          <w:ilvl w:val="0"/>
          <w:numId w:val="4"/>
        </w:numPr>
      </w:pPr>
      <w:r>
        <w:rPr/>
        <w:t xml:space="preserve">Ukraine-related returns: 6,059 beneficiaries of protection status S returned voluntarily, down from 10,978 in 2023.</w:t>
      </w:r>
    </w:p>
    <w:p>
      <w:pPr/>
      <w:r>
        <w:rPr/>
        <w:t xml:space="preserve">Overall, including Ukrainian returns, 13,264 people left Switzerland under authorities’ control in 2024, demonstrating the SEM’s ability to maintain relatively stable numbers of pending departures despite high asylum application levels.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5"/>
        </w:numPr>
      </w:pPr>
      <w:r>
        <w:rPr/>
        <w:t xml:space="preserve">State Secretariat for Migration | Staatssekretariat für Migration | Secrétariat d’État aux migrations | Segreteria di Stato della migrazione (24 January, 2025), 7205 personnes en situation irrégulière ont quitté la Suisse sous le contrôle des autorités en 2024 [7205 people in an irregular situation left Switzerland under the control of the authorities in 2024],</w:t>
      </w:r>
      <w:hyperlink r:id="rId8" w:history="1">
        <w:r>
          <w:rPr>
            <w:color w:val="var(--word-link)"/>
          </w:rPr>
          <w:t xml:space="preserve">https://www.news.admin.ch/fr/nsb?id=103919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24.01.2025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Switzerland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Dublin procedure, Return, Temporary Protection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Publication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06-07-2026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1490AE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47D2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switzerland/7205-irregular-migrants-departed-switzerland-2024" TargetMode="External"/><Relationship Id="rId8" Type="http://schemas.openxmlformats.org/officeDocument/2006/relationships/hyperlink" Target="https://www.news.admin.ch/fr/nsb?id=103919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2026-07-06T18:21:59+00:00</dcterms:created>
  <dcterms:modified xsi:type="dcterms:W3CDTF">2026-07-06T18:21:59+00:00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