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7205 irregular migrants departed Switzerland in 2024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2024, a total of 7,205 individuals required to leave Switzerland departed under authorities’ supervision, marking an 18.5% increase compared to 2023 (6,077 departures). These included rejected asylum seekers who could not obtain provisional admission or were subject to Dublin transfers to another European state.</w:t>
      </w:r>
    </w:p>
    <w:p>
      <w:pPr/>
      <w:r>
        <w:rPr/>
        <w:t xml:space="preserve">These included:</w:t>
      </w:r>
    </w:p>
    <w:p>
      <w:pPr>
        <w:numPr>
          <w:ilvl w:val="0"/>
          <w:numId w:val="4"/>
        </w:numPr>
      </w:pPr>
      <w:r>
        <w:rPr/>
        <w:t xml:space="preserve">Voluntary departures: 2,467 (34.2%), mainly Turks (667), Algerians (317), and Georgians (250).</w:t>
      </w:r>
    </w:p>
    <w:p>
      <w:pPr>
        <w:numPr>
          <w:ilvl w:val="0"/>
          <w:numId w:val="4"/>
        </w:numPr>
      </w:pPr>
      <w:r>
        <w:rPr/>
        <w:t xml:space="preserve">Escorted removals: 4,738 (65.8%), primarily Algerians (742), Moroccans (416), and Afghans (382).</w:t>
      </w:r>
    </w:p>
    <w:p>
      <w:pPr>
        <w:numPr>
          <w:ilvl w:val="0"/>
          <w:numId w:val="4"/>
        </w:numPr>
      </w:pPr>
      <w:r>
        <w:rPr/>
        <w:t xml:space="preserve">Dublin transfers: Increased to 2,491, three times higher than the number of incoming transfers, despite Italy not accepting such transfers from Switzerland.</w:t>
      </w:r>
    </w:p>
    <w:p>
      <w:pPr>
        <w:numPr>
          <w:ilvl w:val="0"/>
          <w:numId w:val="4"/>
        </w:numPr>
      </w:pPr>
      <w:r>
        <w:rPr/>
        <w:t xml:space="preserve">Returns to countries of origin: 4,248 (+14.7%).</w:t>
      </w:r>
    </w:p>
    <w:p>
      <w:pPr>
        <w:numPr>
          <w:ilvl w:val="0"/>
          <w:numId w:val="4"/>
        </w:numPr>
      </w:pPr>
      <w:r>
        <w:rPr/>
        <w:t xml:space="preserve">Pending departures: 4,323 people had yet to leave, slightly higher than 4,162 in 2023.</w:t>
      </w:r>
    </w:p>
    <w:p>
      <w:pPr>
        <w:numPr>
          <w:ilvl w:val="0"/>
          <w:numId w:val="4"/>
        </w:numPr>
      </w:pPr>
      <w:r>
        <w:rPr/>
        <w:t xml:space="preserve">Ukraine-related returns: 6,059 beneficiaries of protection status S returned voluntarily, down from 10,978 in 2023.</w:t>
      </w:r>
    </w:p>
    <w:p>
      <w:pPr/>
      <w:r>
        <w:rPr/>
        <w:t xml:space="preserve">Overall, including Ukrainian returns, 13,264 people left Switzerland under authorities’ control in 2024, demonstrating the SEM’s ability to maintain relatively stable numbers of pending departures despite high asylum application levels.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State Secretariat for Migration | Staatssekretariat für Migration | Secrétariat d’État aux migrations | Segreteria di Stato della migrazione (24 January, 2025), 7205 personnes en situation irrégulière ont quitté la Suisse sous le contrôle des autorités en 2024 [7205 people in an irregular situation left Switzerland under the control of the authorities in 2024],</w:t>
      </w:r>
      <w:hyperlink r:id="rId9" w:history="1">
        <w:r>
          <w:rPr>
            <w:color w:val="0444c4"/>
            <w:u w:val="single"/>
          </w:rPr>
          <w:t xml:space="preserve">https://www.news.admin.ch/fr/nsb?id=103919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24.01.2025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Switzerland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Dublin procedure, Return, 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DF49A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E154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itzerland/7205-irregular-migrants-departed-switzerland-2024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news.admin.ch/fr/nsb?id=103919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2026-08-25T08:36:38+00:00</dcterms:created>
  <dcterms:modified xsi:type="dcterms:W3CDTF">2026-08-25T08:36:38+00:00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