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outlines measures to address immigration challanges zzzzzz</w:t>
        </w:r>
      </w:hyperlink>
    </w:p>
    <w:p>
      <w:pPr/>
      <w:hyperlink r:id="rId8" w:history="1">
        <w:r>
          <w:rPr>
            <w:color w:val="var(--word-link)"/>
          </w:rPr>
          <w:t xml:space="preserve"> Go back to timeline</w:t>
        </w:r>
      </w:hyperlink>
    </w:p>
    <w:p>
      <w:pPr/>
      <w:r>
        <w:rPr/>
        <w:t xml:space="preserve">The Swiss Federal Council rejected the popular initiative “No Switzerland at 10 Million! (Sustainability Initiative)”, citing risks to the country’s prosperity, economic development, and security. At the same time, the Council recognised that immigration and population growth present significant challenges and decided to implement complementary measures addressing labor market integration, housing, and asylum.</w:t>
      </w:r>
    </w:p>
    <w:p>
      <w:pPr/>
      <w:r>
        <w:rPr/>
        <w:t xml:space="preserve">With regards to asylum, the Federal council outlines as measures:</w:t>
      </w:r>
    </w:p>
    <w:p>
      <w:pPr>
        <w:numPr>
          <w:ilvl w:val="0"/>
          <w:numId w:val="4"/>
        </w:numPr>
      </w:pPr>
      <w:r>
        <w:rPr/>
        <w:t xml:space="preserve">Accelerating procedures and reducing pending asylum requests, particularly for non-cooperative applicants.</w:t>
      </w:r>
    </w:p>
    <w:p>
      <w:pPr>
        <w:numPr>
          <w:ilvl w:val="0"/>
          <w:numId w:val="4"/>
        </w:numPr>
      </w:pPr>
      <w:r>
        <w:rPr/>
        <w:t xml:space="preserve">Regular review of provisional admissions.</w:t>
      </w:r>
    </w:p>
    <w:p>
      <w:pPr>
        <w:numPr>
          <w:ilvl w:val="0"/>
          <w:numId w:val="4"/>
        </w:numPr>
      </w:pPr>
      <w:r>
        <w:rPr/>
        <w:t xml:space="preserve">Preventing individuals who commit offenses in Switzerland from misusing asylum or foreign nationals’ rights.</w:t>
      </w:r>
    </w:p>
    <w:p>
      <w:pPr/>
      <w:r>
        <w:rPr>
          <w:b w:val="1"/>
          <w:bCs w:val="1"/>
        </w:rPr>
        <w:t xml:space="preserve">Source(s)</w:t>
      </w:r>
    </w:p>
    <w:p>
      <w:pPr>
        <w:numPr>
          <w:ilvl w:val="0"/>
          <w:numId w:val="5"/>
        </w:numPr>
      </w:pPr>
      <w:r>
        <w:rPr/>
        <w:t xml:space="preserve">Federal Council | Der Bundesrat | Conseil fédéral | Consiglio federale (29 January, 2025), Le Conseil fédéral veut s’attaquer aux défis de l’immigration [Federal Council wants to tackle immigration challenges],</w:t>
      </w:r>
      <w:hyperlink r:id="rId9" w:history="1">
        <w:r>
          <w:rPr>
            <w:color w:val="var(--word-link)"/>
          </w:rPr>
          <w:t xml:space="preserve">https://www.news.admin.ch/fr/nsb?id=103977</w:t>
        </w:r>
      </w:hyperlink>
    </w:p>
    <w:p>
      <w:pPr/>
      <w:r>
        <w:rPr>
          <w:b w:val="1"/>
          <w:bCs w:val="1"/>
        </w:rPr>
        <w:t xml:space="preserve">Date of development</w:t>
      </w:r>
    </w:p>
    <w:p>
      <w:pPr/>
      <w:r>
        <w:rPr/>
        <w:t xml:space="preserve">29.01.2025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72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E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outlines-measures-address-immigration-challanges" TargetMode="External"/><Relationship Id="rId8" Type="http://schemas.openxmlformats.org/officeDocument/2006/relationships/hyperlink" Target="/developments" TargetMode="External"/><Relationship Id="rId9" Type="http://schemas.openxmlformats.org/officeDocument/2006/relationships/hyperlink" Target="https://www.news.admin.ch/fr/nsb?id=103977"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2026-07-07T04:08:50+00:00</dcterms:created>
  <dcterms:modified xsi:type="dcterms:W3CDTF">2026-07-07T04:08:50+00:00</dcterms:modified>
</cp:coreProperties>
</file>

<file path=docProps/custom.xml><?xml version="1.0" encoding="utf-8"?>
<Properties xmlns="http://schemas.openxmlformats.org/officeDocument/2006/custom-properties" xmlns:vt="http://schemas.openxmlformats.org/officeDocument/2006/docPropsVTypes"/>
</file>