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sets 15 June 2025 as date for Schengen law changes entry in force zzzzzz</w:t>
        </w:r>
      </w:hyperlink>
    </w:p>
    <w:p>
      <w:pPr/>
      <w:r>
        <w:rPr/>
        <w:t xml:space="preserve">The Swiss Federal Council announced that several legislative changes related to the Schengen information systems will come into force on 15 June 2025. These modifications  had originally been intended to align with the launch of the EU’s new European Travel Information and Authorization System (ETIAS).</w:t>
      </w:r>
    </w:p>
    <w:p>
      <w:pPr/>
      <w:r>
        <w:rPr/>
        <w:t xml:space="preserve">Visa-exempt third-country nationals will need an ETIAS travel authorization to enter the Schengen area. Legal provisions now allow Swiss systems to interoperate with current and future European information systems for more efficient and targeted use of data. Revisions cover access rights regulations and quality assurance measures.</w:t>
      </w:r>
    </w:p>
    <w:p>
      <w:pPr/>
      <w:r>
        <w:rPr/>
        <w:t xml:space="preserve">With the EU now setting the first interoperability component for May 2025, the Federal Council decided to enact the pending legal updates.</w:t>
      </w:r>
    </w:p>
    <w:p>
      <w:pPr/>
      <w:r>
        <w:rPr>
          <w:b w:val="1"/>
          <w:bCs w:val="1"/>
        </w:rPr>
        <w:t xml:space="preserve">Source(s)</w:t>
      </w:r>
    </w:p>
    <w:p>
      <w:pPr>
        <w:numPr>
          <w:ilvl w:val="0"/>
          <w:numId w:val="4"/>
        </w:numPr>
      </w:pPr>
      <w:r>
        <w:rPr/>
        <w:t xml:space="preserve">Federal Council | Der Bundesrat | Conseil fédéral | Consiglio federale (21 May, 2025), Développements de Schengen : le Conseil fédéral fixe la date d’entrée en vigueur de plusieurs modifications de lois [Schengen developments: Federal Council sets date for entry into force of several legislative amendments],</w:t>
      </w:r>
      <w:hyperlink r:id="rId8" w:history="1">
        <w:r>
          <w:rPr>
            <w:color w:val="var(--word-link)"/>
          </w:rPr>
          <w:t xml:space="preserve">https://www.news.admin.ch/fr/newnsb/ECKbjcwiLA1TxTMdEETbY</w:t>
        </w:r>
      </w:hyperlink>
    </w:p>
    <w:p>
      <w:pPr/>
      <w:r>
        <w:rPr>
          <w:b w:val="1"/>
          <w:bCs w:val="1"/>
        </w:rPr>
        <w:t xml:space="preserve">Date of development</w:t>
      </w:r>
    </w:p>
    <w:p>
      <w:pPr/>
      <w:r>
        <w:rPr/>
        <w:t xml:space="preserve">21.05.2025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432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sets-15-june-2025-date-schengen-law-changes-entry-force" TargetMode="External"/><Relationship Id="rId8" Type="http://schemas.openxmlformats.org/officeDocument/2006/relationships/hyperlink" Target="https://www.news.admin.ch/fr/newnsb/ECKbjcwiLA1TxTMdEETb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2026-06-17T23:44:59+00:00</dcterms:created>
  <dcterms:modified xsi:type="dcterms:W3CDTF">2026-06-17T23:44:59+00:00</dcterms:modified>
</cp:coreProperties>
</file>

<file path=docProps/custom.xml><?xml version="1.0" encoding="utf-8"?>
<Properties xmlns="http://schemas.openxmlformats.org/officeDocument/2006/custom-properties" xmlns:vt="http://schemas.openxmlformats.org/officeDocument/2006/docPropsVTypes"/>
</file>