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 launches the Pact for the Mediterranean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European Commission and the High Representative have presented a Pact for the Mediterranean to strengthen cooperation and economic ties across the region. The Pact aims to create a Common Mediterranean Space that is more connected, sustainable, and secure, building on historic links and previous EU initiatives.</w:t>
      </w:r>
    </w:p>
    <w:p>
      <w:pPr/>
      <w:r>
        <w:rPr/>
        <w:t xml:space="preserve">It focuses on three key areas: empowering people through education, skills, and youth opportunities; developing stronger and more sustainable economies by investing in clean energy, digital infrastructure, and the blue economy; and enhancing regional security, resilience, and migration management.</w:t>
      </w:r>
    </w:p>
    <w:p>
      <w:pPr/>
      <w:r>
        <w:rPr/>
        <w:t xml:space="preserve">Open to wider regional partners, including the Gulf, Sub-Saharan Africa, the Western Balkans, and Türkiye, the Pact is expected to receive political endorsement in November 2025, followed by an Action Plan to turn its ambitions into concrete results.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Commission (16 October, 2025), [Pact for the Mediterranean enhancing jobs, energy and security],</w:t>
      </w:r>
      <w:hyperlink r:id="rId9" w:history="1">
        <w:r>
          <w:rPr>
            <w:color w:val="var(--word-link)"/>
          </w:rPr>
          <w:t xml:space="preserve">https://commission.europa.eu/news-and-media/news/pact-mediterranean-enhancing-jobs-energy-and-security-2025-10-16_en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17A1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eu-launches-pact-mediterranea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commission.europa.eu/news-and-media/news/pact-mediterranean-enhancing-jobs-energy-and-security-2025-10-16_e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2026-07-07T06:25:24+00:00</dcterms:created>
  <dcterms:modified xsi:type="dcterms:W3CDTF">2026-07-07T06:25:24+00:00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