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EMN releases 2024 Publication on Migration Policy zzzzzz</w:t>
        </w:r>
      </w:hyperlink>
    </w:p>
    <w:p>
      <w:pPr/>
      <w:hyperlink r:id="rId8" w:history="1">
        <w:r>
          <w:rPr>
            <w:color w:val="var(--word-link)"/>
          </w:rPr>
          <w:t xml:space="preserve"> Go back to timeline</w:t>
        </w:r>
      </w:hyperlink>
    </w:p>
    <w:p>
      <w:pPr/>
      <w:r>
        <w:rPr/>
        <w:t xml:space="preserve">The European Migration Network (EMN) in Lithuania has announced the release of its </w:t>
      </w:r>
      <w:hyperlink r:id="rId9" w:history="1">
        <w:r>
          <w:rPr>
            <w:color w:val="var(--word-link)"/>
          </w:rPr>
          <w:t xml:space="preserve">2024 publication on Lithuania's migration policy</w:t>
        </w:r>
      </w:hyperlink>
      <w:r>
        <w:rPr/>
        <w:t xml:space="preserve">. This publication provides an overview of the current state of migration in Lithuania, including trends, policies, and statistics. It serves as a valuable resource for policymakers, researchers, and the general public seeking to understand the complexities of migration in the country.</w:t>
      </w:r>
    </w:p>
    <w:p>
      <w:pPr/>
      <w:r>
        <w:rPr/>
        <w:t xml:space="preserve">The publication covers a range of topics, from legal migration and international protection to integration and return migration. It also discusses the challenges and opportunities associated with migration, highlighting Lithuania's efforts to manage migration flows effectively while ensuring the protection of migrants' rights.</w:t>
      </w:r>
    </w:p>
    <w:p>
      <w:pPr/>
      <w:r>
        <w:rPr/>
        <w:t xml:space="preserve">By releasing this publication, EMN Lithuania aims to contribute to a more informed discussion on migration policy, both at the national and European levels. The document is expected to be useful for those involved in migration policy development, implementation, and evaluation, as well as for anyone interested in the migration situation in Lithuania.</w:t>
      </w:r>
    </w:p>
    <w:p>
      <w:pPr/>
      <w:r>
        <w:rPr>
          <w:b w:val="1"/>
          <w:bCs w:val="1"/>
        </w:rPr>
        <w:t xml:space="preserve">Source(s)</w:t>
      </w:r>
    </w:p>
    <w:p>
      <w:pPr>
        <w:numPr>
          <w:ilvl w:val="0"/>
          <w:numId w:val="4"/>
        </w:numPr>
      </w:pPr>
      <w:r>
        <w:rPr/>
        <w:t xml:space="preserve">International Organization for Migration (3 October, 2025), [EMN Lithuania released 2024 publication on Lithuania's migration policy],</w:t>
      </w:r>
      <w:hyperlink r:id="rId10" w:history="1">
        <w:r>
          <w:rPr>
            <w:color w:val="var(--word-link)"/>
          </w:rPr>
          <w:t xml:space="preserve">https://lithuania.iom.int/en/news/emn-lithuania-released-2024-publication-lithuanias-migration-policy</w:t>
        </w:r>
      </w:hyperlink>
    </w:p>
    <w:p>
      <w:pPr/>
      <w:r>
        <w:rPr>
          <w:b w:val="1"/>
          <w:bCs w:val="1"/>
        </w:rPr>
        <w:t xml:space="preserve">Date of development</w:t>
      </w:r>
    </w:p>
    <w:p>
      <w:pPr/>
      <w:r>
        <w:rPr/>
        <w:t xml:space="preserve">03.10.2025</w:t>
      </w:r>
    </w:p>
    <w:p>
      <w:pPr/>
      <w:r>
        <w:rPr>
          <w:b w:val="1"/>
          <w:bCs w:val="1"/>
        </w:rPr>
        <w:t xml:space="preserve">Country</w:t>
      </w:r>
    </w:p>
    <w:p>
      <w:pPr/>
      <w:r>
        <w:rPr/>
        <w:t xml:space="preserve">Lithuania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F63C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emn-releases-2024-publication-migration-policy" TargetMode="External"/><Relationship Id="rId8" Type="http://schemas.openxmlformats.org/officeDocument/2006/relationships/hyperlink" Target="/developments" TargetMode="External"/><Relationship Id="rId9" Type="http://schemas.openxmlformats.org/officeDocument/2006/relationships/hyperlink" Target="https://www.emn.lt/uploads/Products/product_2103/IOM_politika_2025_FINAL.pdf" TargetMode="External"/><Relationship Id="rId10" Type="http://schemas.openxmlformats.org/officeDocument/2006/relationships/hyperlink" Target="https://lithuania.iom.int/en/news/emn-lithuania-released-2024-publication-lithuanias-migration-policy"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2026-07-07T18:23:59+00:00</dcterms:created>
  <dcterms:modified xsi:type="dcterms:W3CDTF">2026-07-07T18:23:59+00:00</dcterms:modified>
</cp:coreProperties>
</file>

<file path=docProps/custom.xml><?xml version="1.0" encoding="utf-8"?>
<Properties xmlns="http://schemas.openxmlformats.org/officeDocument/2006/custom-properties" xmlns:vt="http://schemas.openxmlformats.org/officeDocument/2006/docPropsVTypes"/>
</file>