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submits observations on Estonia’s draft asylum law</w:t>
        </w:r>
      </w:hyperlink>
    </w:p>
    <w:p>
      <w:pPr/>
      <w:r>
        <w:rPr/>
        <w:t xml:space="preserve">The Nordic and Baltic Office of the UNHCR submitted its observations on Estonia’s draft Act on Granting International Protection to Aliens, issued for consultation on 26 June 2026 by the Ministry of the Interior. UNHCR welcomed the reform as a positive step towards enhancing Estonia's refugee protection system and ensuring the implementation of the Pact. UNHCR also advised adopting a wider definition of family members, introducing procedural safeguards for vulnerable groups, guaranteeing proportionate and open procedures, and creating accessible integration programmes.</w:t>
      </w:r>
    </w:p>
    <w:p>
      <w:pPr/>
      <w:r>
        <w:rPr/>
        <w:t xml:space="preserve">The observations are available </w:t>
      </w:r>
      <w:hyperlink r:id="rId8" w:history="1">
        <w:r>
          <w:rPr>
            <w:color w:val="0444c4"/>
            <w:u w:val="single"/>
          </w:rPr>
          <w:t xml:space="preserve">here</w:t>
        </w:r>
      </w:hyperlink>
      <w:r>
        <w:rPr/>
        <w:t xml:space="preserve"> (in English). </w:t>
      </w:r>
    </w:p>
    <w:p>
      <w:pPr/>
      <w:r>
        <w:rPr>
          <w:b w:val="1"/>
          <w:bCs w:val="1"/>
        </w:rPr>
        <w:t xml:space="preserve">Source(s)</w:t>
      </w:r>
    </w:p>
    <w:p>
      <w:pPr>
        <w:numPr>
          <w:ilvl w:val="0"/>
          <w:numId w:val="4"/>
        </w:numPr>
      </w:pPr>
      <w:r>
        <w:rPr/>
        <w:t xml:space="preserve">United Nations High Commissioner for Refugees (1 October, 2025), UNHCRi tähelepanekud välismaalasele rahvusvahelise kaitse andmise seaduse eelnõu kohta [UNHCR's observations on the draft law on granting international protection to aliens],</w:t>
      </w:r>
      <w:hyperlink r:id="rId9" w:history="1">
        <w:r>
          <w:rPr>
            <w:color w:val="0444c4"/>
            <w:u w:val="single"/>
          </w:rPr>
          <w:t xml:space="preserve">https://www.unhcr.org/neu/ee/136349-unhcri-tahelepanekud-valismaalasele-rahvusvahelise-kaitse-andmise-seaduse-eelnou-kohta.html</w:t>
        </w:r>
      </w:hyperlink>
    </w:p>
    <w:p>
      <w:pPr/>
      <w:r>
        <w:rPr>
          <w:b w:val="1"/>
          <w:bCs w:val="1"/>
        </w:rPr>
        <w:t xml:space="preserve">Date of development</w:t>
      </w:r>
    </w:p>
    <w:p>
      <w:pPr/>
      <w:r>
        <w:rPr/>
        <w:t xml:space="preserve">01.10.2025</w:t>
      </w:r>
    </w:p>
    <w:p>
      <w:pPr/>
      <w:r>
        <w:rPr>
          <w:b w:val="1"/>
          <w:bCs w:val="1"/>
        </w:rPr>
        <w:t xml:space="preserve">Country</w:t>
      </w:r>
    </w:p>
    <w:p>
      <w:pPr/>
      <w:r>
        <w:rPr/>
        <w:t xml:space="preserve">Estonia</w:t>
      </w:r>
    </w:p>
    <w:p>
      <w:pPr/>
      <w:r>
        <w:rPr>
          <w:b w:val="1"/>
          <w:bCs w:val="1"/>
        </w:rPr>
        <w:t xml:space="preserve">Thematic area(s)</w:t>
      </w:r>
    </w:p>
    <w:p>
      <w:pPr/>
      <w:r>
        <w:rPr/>
        <w:t xml:space="preserve">General asylum and migration development, Applicants with special needs,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AD26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unhcr-submits-observations-estonias-draft-asylum-law" TargetMode="External"/><Relationship Id="rId8" Type="http://schemas.openxmlformats.org/officeDocument/2006/relationships/hyperlink" Target="https://www.refworld.org/legal/natlegcomments/unhcr/2025/en/150454?_gl=1%2ap95j5g%2a_rup_ga%2aNzQ1OTM4NjU4LjE3NDc4MzIxODM.%2a_rup_ga_EVDQTJ4LMY%2aczE3NjEzMDQ2ODAkbzE1JGcxJHQxNzYxMzA0Njg2JGo1NCRsMCRoMA.." TargetMode="External"/><Relationship Id="rId9" Type="http://schemas.openxmlformats.org/officeDocument/2006/relationships/hyperlink" Target="https://www.unhcr.org/neu/ee/136349-unhcri-tahelepanekud-valismaalasele-rahvusvahelise-kaitse-andmise-seaduse-eelnou-kohta.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2026-10-15T02:29:37+00:00</dcterms:created>
  <dcterms:modified xsi:type="dcterms:W3CDTF">2026-10-15T02:29:37+00:00</dcterms:modified>
</cp:coreProperties>
</file>

<file path=docProps/custom.xml><?xml version="1.0" encoding="utf-8"?>
<Properties xmlns="http://schemas.openxmlformats.org/officeDocument/2006/custom-properties" xmlns:vt="http://schemas.openxmlformats.org/officeDocument/2006/docPropsVTypes"/>
</file>