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Changes in the rules regarding asylum applicants' accommodation</w:t>
        </w:r>
      </w:hyperlink>
    </w:p>
    <w:p>
      <w:pPr/>
      <w:r>
        <w:rPr/>
        <w:t xml:space="preserve">As from the 1st of September, asylum applicants must live in the accommodation allocated by the Swedish Migration Agency in order to be entitled to daily allowance and special allowance. </w:t>
      </w:r>
    </w:p>
    <w:p>
      <w:pPr/>
      <w:r>
        <w:rPr/>
        <w:t xml:space="preserve">More information can be found </w:t>
      </w:r>
      <w:hyperlink r:id="rId8" w:history="1">
        <w:r>
          <w:rPr>
            <w:color w:val="0444c4"/>
            <w:u w:val="single"/>
          </w:rPr>
          <w:t xml:space="preserve">here</w:t>
        </w:r>
      </w:hyperlink>
      <w:r>
        <w:rPr/>
        <w:t xml:space="preserve">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Swedish Migration Agency | Migrationsverket (1 September, 2025), Ändrade regler kring asylsökandes boende [Changed rules regarding asylum seekers' housing],</w:t>
      </w:r>
      <w:hyperlink r:id="rId9" w:history="1">
        <w:r>
          <w:rPr>
            <w:color w:val="0444c4"/>
            <w:u w:val="single"/>
          </w:rPr>
          <w:t xml:space="preserve">https://www.migrationsverket.se/nyhetsarkiv/nyhetsarkiv/2025-09-01-andrade-regler-kring-asylsokandes-boende.html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01.09.2025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Sweden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Reception, Accommodation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3B8B3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weden/changes-rules-regarding-asylum-applicants-accommodation" TargetMode="External"/><Relationship Id="rId8" Type="http://schemas.openxmlformats.org/officeDocument/2006/relationships/hyperlink" Target="https://www.migrationsverket.se/nyhetsarkiv/nyhetsarkiv/2025-02-28-ny-ordning-for-asylsokandes-boende-fran-1-mars.html" TargetMode="External"/><Relationship Id="rId9" Type="http://schemas.openxmlformats.org/officeDocument/2006/relationships/hyperlink" Target="https://www.migrationsverket.se/nyhetsarkiv/nyhetsarkiv/2025-09-01-andrade-regler-kring-asylsokandes-boende.html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2026-08-25T22:11:21+00:00</dcterms:created>
  <dcterms:modified xsi:type="dcterms:W3CDTF">2026-08-25T22:11:21+00:00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