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legislations extends legal stay of Ukrainians and imposes new requirements to access benefits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Following the </w:t>
      </w:r>
      <w:hyperlink r:id="rId9" w:history="1">
        <w:r>
          <w:rPr>
            <w:color w:val="var(--word-link)"/>
          </w:rPr>
          <w:t xml:space="preserve">presidential veto of the act on assistance to Ukrainian citizens</w:t>
        </w:r>
      </w:hyperlink>
      <w:r>
        <w:rPr/>
        <w:t xml:space="preserve">, new legislation was approved to extend the legal stay of Ukrainian citizens in Poland until 4 March 2026, allowing continued access to the labour market, education, health care, social benefits and collective accommodation. </w:t>
      </w:r>
      <w:hyperlink r:id="rId10" w:history="1">
        <w:r>
          <w:rPr>
            <w:color w:val="var(--word-link)"/>
          </w:rPr>
          <w:t xml:space="preserve">The range of health care services accessible to Ukrainian citizens was limited</w:t>
        </w:r>
      </w:hyperlink>
      <w:r>
        <w:rPr/>
        <w:t xml:space="preserve">.</w:t>
      </w:r>
    </w:p>
    <w:p>
      <w:pPr/>
      <w:r>
        <w:rPr/>
        <w:t xml:space="preserve">Pursuant to the new law, third-country nationals entering the country under the </w:t>
      </w:r>
      <w:hyperlink r:id="rId11" w:history="1">
        <w:r>
          <w:rPr>
            <w:color w:val="var(--word-link)"/>
          </w:rPr>
          <w:t xml:space="preserve">local border traffic</w:t>
        </w:r>
      </w:hyperlink>
      <w:r>
        <w:rPr/>
        <w:t xml:space="preserve"> regime are no longer entitled to temporary protection, and as a result became ineligible for social benefits and public health care.</w:t>
      </w:r>
    </w:p>
    <w:p>
      <w:pPr/>
      <w:r>
        <w:rPr/>
        <w:t xml:space="preserve">Benefits related to children over the age of 6 became conditional on school attendance, and access to social benefits for third-country nationals was also made dependent on employment status in Poland. The law introduced a requirement to possess a PESEL number which now can only be assigned in person, to prevent individuals from claiming multiple benefits using different documents or on behalf of children not present in Poland.</w:t>
      </w:r>
    </w:p>
    <w:p>
      <w:pPr/>
      <w:r>
        <w:rPr/>
        <w:t xml:space="preserve">The act also authorised automatic data sharing between the PESEL register, the Border Guard and the Social Insurance Institution (ZUS).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and Administration | Ministerstwo Spraw Wewnętrznych i Administracji (26 September, 2025), Rząd uszczelnia system - świadczenia tylko dla pracujących cudzoziemców - prezydent podpisał ustawę [The government is tightening the system - benefits only for working foreigners - the president has signed a law],</w:t>
      </w:r>
      <w:hyperlink r:id="rId12" w:history="1">
        <w:r>
          <w:rPr>
            <w:color w:val="var(--word-link)"/>
          </w:rPr>
          <w:t xml:space="preserve">https://www.gov.pl/web/mswia/rzad-uszczelnia-system--swiadczenia-tylko-dla-pracujacych-cudzoziemcow--prezydent-podpisal-ustawe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3"/>
      <w:footerReference w:type="default" r:id="rId14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5E23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new-legislations-extends-legal-stay-ukrainians-and-imposes-new-requirement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gov.pl/web/mswia/sejm-przyjal-ustawe-uszczelniajaca-dostep-cudzoziemcow-do-swiadczen-oraz-ustawe-wprowadzajaca-swiadczenie-mieszkaniowe-dla-sluzb-mundurowych" TargetMode="External"/><Relationship Id="rId10" Type="http://schemas.openxmlformats.org/officeDocument/2006/relationships/hyperlink" Target="https://www.prawo.pl/samorzad/swiadczenia-dla-obcokrajowcow-i-uchodzcow-z-ukrainy-zmiany-w-ustawie%2c534827.html" TargetMode="External"/><Relationship Id="rId11" Type="http://schemas.openxmlformats.org/officeDocument/2006/relationships/hyperlink" Target="https://home-affairs.ec.europa.eu/networks/european-migration-network-emn/emn-asylum-and-migration-glossary/glossary/local-border-traffic_en?utm_source=chatgpt.com" TargetMode="External"/><Relationship Id="rId12" Type="http://schemas.openxmlformats.org/officeDocument/2006/relationships/hyperlink" Target="https://www.gov.pl/web/mswia/rzad-uszczelnia-system--swiadczenia-tylko-dla-pracujacych-cudzoziemcow--prezydent-podpisal-ustaw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2026-07-07T14:09:03+00:00</dcterms:created>
  <dcterms:modified xsi:type="dcterms:W3CDTF">2026-07-07T14:09:03+00:00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