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Malta Refugee Council publishes article on European and Maltese migration policy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Malta Refugee Council (MRC) has published, on 8 August 2025, an article entitled “A Sea of unanswered Cries: The Human Cost of Europe's Migration Policy”. The article documents discussions which took place at the MRC's annual World Refugee Day conference.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Malta Refugee Council (8 August, 2025), [A Sea of Unanswered Cries: The Human Cost of Europe's Migration Policy],</w:t>
      </w:r>
      <w:hyperlink r:id="rId9" w:history="1">
        <w:r>
          <w:rPr>
            <w:color w:val="0444c4"/>
            <w:u w:val="single"/>
          </w:rPr>
          <w:t xml:space="preserve">https://maltarefugeecouncil.org.mt/WRD2025-Conference-A-Sea-of-Unanswered-Cries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08.08.2025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Malta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09-10-2026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46665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malta/malta-refugee-council-publishes-article-european-and-maltese-migration-policy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altarefugeecouncil.org.mt/WRD2025-Conference-A-Sea-of-Unanswered-Cries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2026-10-09T22:06:41+00:00</dcterms:created>
  <dcterms:modified xsi:type="dcterms:W3CDTF">2026-10-09T22:06:41+00:00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