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ECRE publishes Malta's reply to the 2024 AIDA country report</w:t>
        </w:r>
      </w:hyperlink>
    </w:p>
    <w:p>
      <w:pPr/>
      <w:r>
        <w:rPr/>
        <w:t xml:space="preserve">The European Council for Refugees and Exiles (ECRE) has published </w:t>
      </w:r>
      <w:hyperlink r:id="rId8" w:history="1">
        <w:r>
          <w:rPr>
            <w:color w:val="0444c4"/>
            <w:u w:val="single"/>
          </w:rPr>
          <w:t xml:space="preserve">Malta's reply</w:t>
        </w:r>
      </w:hyperlink>
      <w:r>
        <w:rPr/>
        <w:t xml:space="preserve"> to its 2024 AIDA country report on Malta.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European Council on Refugees and Exiles (6 August, 2025), [Member State Reply on the 2024 AIDA country report on Malt],</w:t>
      </w:r>
      <w:hyperlink r:id="rId8" w:history="1">
        <w:r>
          <w:rPr>
            <w:color w:val="0444c4"/>
            <w:u w:val="single"/>
          </w:rPr>
          <w:t xml:space="preserve">https://asylumineurope.org/wp-content/uploads/2025/08/AIDA-MT_Right-of-Reply_2024-Update.pdf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06.08.2025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C79FF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ecre-publishes-maltas-reply-2024-aida-country-report" TargetMode="External"/><Relationship Id="rId8" Type="http://schemas.openxmlformats.org/officeDocument/2006/relationships/hyperlink" Target="https://asylumineurope.org/wp-content/uploads/2025/08/AIDA-MT_Right-of-Reply_2024-Update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2026-10-15T06:47:06+00:00</dcterms:created>
  <dcterms:modified xsi:type="dcterms:W3CDTF">2026-10-15T06:47:06+00:00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