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Italian Council of Ministers approves a Decree Law on foreign workers' entry and immigration management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Italian Council of Ministers approved a Decree Law which introduces urgent provisions concerning the legal entry of foreign workers and citizens, as well as the management of migration. In particular:</w:t>
      </w:r>
    </w:p>
    <w:p>
      <w:pPr>
        <w:numPr>
          <w:ilvl w:val="0"/>
          <w:numId w:val="4"/>
        </w:numPr>
      </w:pPr>
      <w:r>
        <w:rPr/>
        <w:t xml:space="preserve">Foreign workers awaiting the conversion of their residence permits are allowed to work during this waiting period, in addition to those already eligible under the renewal and issuance processes.</w:t>
      </w:r>
    </w:p>
    <w:p>
      <w:pPr>
        <w:numPr>
          <w:ilvl w:val="0"/>
          <w:numId w:val="4"/>
        </w:numPr>
      </w:pPr>
      <w:r>
        <w:rPr/>
        <w:t xml:space="preserve">The residence permit for foreign workers who are victims of labour exploitation or trafficking was extended from 6 to 12 months. Similarly, the duration of residence permits for social protection reasons (such as victims of domestic violence) was extended to 12 months, as already applied to violence victims.</w:t>
      </w:r>
    </w:p>
    <w:p>
      <w:pPr>
        <w:numPr>
          <w:ilvl w:val="0"/>
          <w:numId w:val="4"/>
        </w:numPr>
      </w:pPr>
      <w:r>
        <w:rPr/>
        <w:t xml:space="preserve">The processing time for family reunification permits was increased from 90 to 150 days, aligning with EU standards of 9 months.</w:t>
      </w:r>
    </w:p>
    <w:p>
      <w:pPr/>
      <w:r>
        <w:rPr/>
        <w:t xml:space="preserve">The decree also extends the agreement for the Italian Red Cross to manage the Lampedusa immigration hotspot until 31 December 2027.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Labour and Social Policies | Ministero del Lavoro e delle Politiche Sociali (5 September, 2025), Decreto legge su ingresso lavoratori stranieri e gestione immigrazione [Decree Law on the entry of foreign workers and immigration management],</w:t>
      </w:r>
      <w:hyperlink r:id="rId9" w:history="1">
        <w:r>
          <w:rPr>
            <w:color w:val="var(--word-link)"/>
          </w:rPr>
          <w:t xml:space="preserve">https://integrazionemigranti.gov.it/it-it/Ricerca-news/Dettaglio-news/id/4402/Decreto-legge-su-ingresso-lavoratori-stranieri-e-gestione-immigrazione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B8C95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CBC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italian-council-ministers-approves-decree-law-foreign-workers-entry-an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integrazionemigranti.gov.it/it-it/Ricerca-news/Dettaglio-news/id/4402/Decreto-legge-su-ingresso-lavoratori-stranieri-e-gestione-immigrazione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2026-07-07T06:25:05+00:00</dcterms:created>
  <dcterms:modified xsi:type="dcterms:W3CDTF">2026-07-07T06:25:05+00:00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