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Ministers adopts draft act to amend assistance to persons displaced from Ukraine zzzzzz</w:t>
        </w:r>
      </w:hyperlink>
    </w:p>
    <w:p>
      <w:pPr/>
      <w:r>
        <w:rPr/>
        <w:t xml:space="preserve">The Council of Ministers adopted a draft law amending the law on assistance to displaced persons from Ukraine. </w:t>
      </w:r>
    </w:p>
    <w:p>
      <w:pPr/>
      <w:r>
        <w:rPr/>
        <w:t xml:space="preserve">The arrangements for the legal stay of Ukrainian citizens in Poland are extended until 4 March 2026, in accordance with the implementing decision of the Council of the European Union, for all EU countries. The new regulations allow for continued assistance to refugees who are particularly vulnerable. </w:t>
      </w:r>
    </w:p>
    <w:p>
      <w:pPr/>
      <w:r>
        <w:rPr/>
        <w:t xml:space="preserve">Changes are made to the system of records and registers: when assigning a PESEL number, it will be possible to use biometric identification for the image of a person. When giving children PESEL, their personal presence will also be required, regardless of age. </w:t>
      </w:r>
    </w:p>
    <w:p>
      <w:pPr/>
      <w:r>
        <w:rPr/>
        <w:t xml:space="preserve">Changes are introduced to allow Ukrainian citizens and non-EU citizens to practice the profession of doctor or dentist in Poland. Accommodation in collective accommodation centres will be possible only until 31 October 2025 (except for vulnerable groups indicated in the law). These changes will enter into force, in principle, 14 days after publication in the Journal of Laws.</w:t>
      </w:r>
    </w:p>
    <w:p>
      <w:pPr/>
      <w:r>
        <w:rPr>
          <w:b w:val="1"/>
          <w:bCs w:val="1"/>
        </w:rPr>
        <w:t xml:space="preserve">Source(s)</w:t>
      </w:r>
    </w:p>
    <w:p>
      <w:pPr>
        <w:numPr>
          <w:ilvl w:val="0"/>
          <w:numId w:val="4"/>
        </w:numPr>
      </w:pPr>
      <w:r>
        <w:rPr/>
        <w:t xml:space="preserve">Chancellery of the Prime Minister | Kancelaria Prezesa Rady Ministrów (15 July, 2025), Projekt ustawy o zmianie ustawy o pomocy obywatelom Ukrainy w związku z konfliktem zbrojnym na terytorium tego państwa oraz niektórych innych ustaw [Draft Act amending the Act on Assistance to Citizens of Ukraine in Connection with the Armed Conflict on the Territory of Ukraine and Certain Other Acts],</w:t>
      </w:r>
      <w:hyperlink r:id="rId8" w:history="1">
        <w:r>
          <w:rPr>
            <w:color w:val="var(--word-link)"/>
          </w:rPr>
          <w:t xml:space="preserve">https://www.gov.pl/web/premier/projekt-ustawy-o-zmianie-ustawy-o-pomocy-obywatelom-ukrainy-w-zwiazku-z-konfliktem-zbrojnym-na-terytorium-tego-panstwa-oraz-niektorych-innych-ustaw16</w:t>
        </w:r>
      </w:hyperlink>
    </w:p>
    <w:p>
      <w:pPr/>
      <w:r>
        <w:rPr>
          <w:b w:val="1"/>
          <w:bCs w:val="1"/>
        </w:rPr>
        <w:t xml:space="preserve">Date of development</w:t>
      </w:r>
    </w:p>
    <w:p>
      <w:pPr/>
      <w:r>
        <w:rPr/>
        <w:t xml:space="preserve">15.07.2025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2B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council-ministers-adopts-draft-act-amend-assistance-persons-displaced-ukraine" TargetMode="External"/><Relationship Id="rId8" Type="http://schemas.openxmlformats.org/officeDocument/2006/relationships/hyperlink" Target="https://www.gov.pl/web/premier/projekt-ustawy-o-zmianie-ustawy-o-pomocy-obywatelom-ukrainy-w-zwiazku-z-konfliktem-zbrojnym-na-terytorium-tego-panstwa-oraz-niektorych-innych-ustaw1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2026-05-31T04:33:13+00:00</dcterms:created>
  <dcterms:modified xsi:type="dcterms:W3CDTF">2026-05-31T04:33:13+00:00</dcterms:modified>
</cp:coreProperties>
</file>

<file path=docProps/custom.xml><?xml version="1.0" encoding="utf-8"?>
<Properties xmlns="http://schemas.openxmlformats.org/officeDocument/2006/custom-properties" xmlns:vt="http://schemas.openxmlformats.org/officeDocument/2006/docPropsVTypes"/>
</file>