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At the informal meeting of EU interior ministers in Copenhagen, Croatia actively promoted its priorities for a safer and more resilient European Union, focusing on preparedness, migration, and the fight against organised crime. </w:t>
      </w:r>
    </w:p>
    <w:p>
      <w:pPr/>
      <w:r>
        <w:rPr/>
        <w:t xml:space="preserve">On migration, Croatia emphasized swift implementation of the Return Regulation for security-risk individuals, strengthening Frontex while maintaining national capacities, and establishing EU return centres in third countries excluding locations near the EU's external borders, particularly in the Western Balkans. Croatia conducted over 5,000 forced removals in 2024 and nearly 2,900 returns in early 2025.</w:t>
      </w:r>
    </w:p>
    <w:p>
      <w:pPr/>
      <w:r>
        <w:rPr>
          <w:b w:val="1"/>
          <w:bCs w:val="1"/>
        </w:rPr>
        <w:t xml:space="preserve">Source(s)</w:t>
      </w:r>
    </w:p>
    <w:p>
      <w:pPr>
        <w:numPr>
          <w:ilvl w:val="0"/>
          <w:numId w:val="4"/>
        </w:numPr>
      </w:pPr>
      <w:r>
        <w:rPr/>
        <w:t xml:space="preserve">Ministry of the Interior | Ministarstvo unutarnjih poslova (22 July, 2025), Video: Ministar Božinović u Danskoj: "Cilj nam je sigurnost svih građana Hrvatske" [Video: Minister Bozinovic in Denmark: "Our goal is the safety of all Croatian citizens"],</w:t>
      </w:r>
      <w:hyperlink r:id="rId8" w:history="1">
        <w:r>
          <w:rPr>
            <w:color w:val="var(--word-link)"/>
          </w:rPr>
          <w:t xml:space="preserve">https://mup.gov.hr/vijesti/video-ministar-bozinovic-u-danskoj-cilj-nam-je-sigurnost-svih-gradjana-hrvatske/294873</w:t>
        </w:r>
      </w:hyperlink>
    </w:p>
    <w:p>
      <w:pPr/>
      <w:r>
        <w:rPr>
          <w:b w:val="1"/>
          <w:bCs w:val="1"/>
        </w:rPr>
        <w:t xml:space="preserve">Date of development</w:t>
      </w:r>
    </w:p>
    <w:p>
      <w:pPr/>
      <w:r>
        <w:rPr/>
        <w:t xml:space="preserve">22.07.2025</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1489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mup.gov.hr/vijesti/video-ministar-bozinovic-u-danskoj-cilj-nam-je-sigurnost-svih-gradjana-hrvatske/294873"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2026-07-07T06:25:07+00:00</dcterms:created>
  <dcterms:modified xsi:type="dcterms:W3CDTF">2026-07-07T06:25:07+00:00</dcterms:modified>
</cp:coreProperties>
</file>

<file path=docProps/custom.xml><?xml version="1.0" encoding="utf-8"?>
<Properties xmlns="http://schemas.openxmlformats.org/officeDocument/2006/custom-properties" xmlns:vt="http://schemas.openxmlformats.org/officeDocument/2006/docPropsVTypes"/>
</file>