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Ministry of Justice and Public Security and the Ministry of Foreign Affairs prepared a new return strategy zzzzzz</w:t>
        </w:r>
      </w:hyperlink>
    </w:p>
    <w:p>
      <w:pPr/>
      <w:r>
        <w:rPr/>
        <w:t xml:space="preserve">The Ministry of Justice and Public Security and the Ministry of Foreign Affairs have prepared a new return strategy for the period 2025/2030. The strategy aims at achieving a controlled and sustainable migration in the country. </w:t>
      </w:r>
    </w:p>
    <w:p>
      <w:pPr/>
      <w:r>
        <w:rPr/>
        <w:t xml:space="preserve">The following five focus areas apply to the strategy period: </w:t>
      </w:r>
    </w:p>
    <w:p>
      <w:pPr/>
      <w:r>
        <w:rPr/>
        <w:t xml:space="preserve">Efficient and legally secure returns; </w:t>
      </w:r>
    </w:p>
    <w:p>
      <w:pPr/>
      <w:r>
        <w:rPr/>
        <w:t xml:space="preserve">Cooperation and coordination nationally; </w:t>
      </w:r>
    </w:p>
    <w:p>
      <w:pPr/>
      <w:r>
        <w:rPr/>
        <w:t xml:space="preserve">European return cooperation; </w:t>
      </w:r>
    </w:p>
    <w:p>
      <w:pPr/>
      <w:r>
        <w:rPr/>
        <w:t xml:space="preserve">Cooperation with countries of origin; </w:t>
      </w:r>
    </w:p>
    <w:p>
      <w:pPr/>
      <w:r>
        <w:rPr/>
        <w:t xml:space="preserve">Sustainable return and reintegration.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Government | Regjeringen (12 February, 2025), Returstrategi 2025–2030 [Return Strategy 2025 – 2030],</w:t>
      </w:r>
      <w:hyperlink r:id="rId8" w:history="1">
        <w:r>
          <w:rPr>
            <w:color w:val="var(--word-link)"/>
          </w:rPr>
          <w:t xml:space="preserve">https://www.regjeringen.no/no/dokumenter/returstrategi-20252030/id3087523/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12.02.2025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Norway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Return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D7DF1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node/3183" TargetMode="External"/><Relationship Id="rId8" Type="http://schemas.openxmlformats.org/officeDocument/2006/relationships/hyperlink" Target="https://www.regjeringen.no/no/dokumenter/returstrategi-20252030/id3087523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2026-07-12T18:00:39+00:00</dcterms:created>
  <dcterms:modified xsi:type="dcterms:W3CDTF">2026-07-12T18:00:39+00:00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