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IOM publishes situational report on Ukraine response in Bulgaria for 2024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IOM has published a report detailing its activities and impact in Bulgaria throughout 2024.</w:t>
      </w:r>
    </w:p>
    <w:p>
      <w:pPr/>
      <w:r>
        <w:rPr/>
        <w:t xml:space="preserve">Key achievements include:</w:t>
      </w:r>
    </w:p>
    <w:p>
      <w:pPr>
        <w:numPr>
          <w:ilvl w:val="0"/>
          <w:numId w:val="4"/>
        </w:numPr>
      </w:pPr>
      <w:r>
        <w:rPr/>
        <w:t xml:space="preserve">Over 3,800 individuals received social, legal, and psychological counseling and support with access to services.</w:t>
      </w:r>
    </w:p>
    <w:p>
      <w:pPr>
        <w:numPr>
          <w:ilvl w:val="0"/>
          <w:numId w:val="4"/>
        </w:numPr>
      </w:pPr>
      <w:r>
        <w:rPr/>
        <w:t xml:space="preserve">More than 2,300 families with children were provided food vouchers.</w:t>
      </w:r>
    </w:p>
    <w:p>
      <w:pPr>
        <w:numPr>
          <w:ilvl w:val="0"/>
          <w:numId w:val="4"/>
        </w:numPr>
      </w:pPr>
      <w:r>
        <w:rPr/>
        <w:t xml:space="preserve">Over 2,500 people benefited from IOM’s healthcare assistance.</w:t>
      </w:r>
    </w:p>
    <w:p>
      <w:pPr>
        <w:numPr>
          <w:ilvl w:val="0"/>
          <w:numId w:val="4"/>
        </w:numPr>
      </w:pPr>
      <w:r>
        <w:rPr/>
        <w:t xml:space="preserve">More than 500 individuals received language classes, aiding their inclusion and access to employment.</w:t>
      </w:r>
    </w:p>
    <w:p>
      <w:pPr/>
      <w:r>
        <w:rPr/>
        <w:t xml:space="preserve">The full report is available in English at the following link: </w:t>
      </w:r>
      <w:hyperlink r:id="rId9" w:history="1">
        <w:r>
          <w:rPr>
            <w:color w:val="var(--word-link)"/>
          </w:rPr>
          <w:t xml:space="preserve">https://bulgaria.iom.int/news/ioms-ukraine-response-bulgaria-situation-report-2024</w:t>
        </w:r>
      </w:hyperlink>
      <w:r>
        <w:rPr/>
        <w:t xml:space="preserve">  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International Organization for Migration (14 February, 2025), [IOM's Ukraine Response in Bulgaria – Situation Report for 2024],</w:t>
      </w:r>
      <w:hyperlink r:id="rId9" w:history="1">
        <w:r>
          <w:rPr>
            <w:color w:val="var(--word-link)"/>
          </w:rPr>
          <w:t xml:space="preserve">https://bulgaria.iom.int/news/ioms-ukraine-response-bulgaria-situation-report-2024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8395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543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iom-publishes-situational-report-ukraine-response-bulgaria-2024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bulgaria.iom.int/news/ioms-ukraine-response-bulgaria-situation-report-202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2026-07-06T21:59:52+00:00</dcterms:created>
  <dcterms:modified xsi:type="dcterms:W3CDTF">2026-07-06T21:59:52+00:00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