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Germany and Ukraine sign MoU for Unity Hubs supporting Ukrainians in job search and possible voluntary return zzzzzz</w:t>
        </w:r>
      </w:hyperlink>
    </w:p>
    <w:p>
      <w:pPr/>
      <w:r>
        <w:rPr/>
        <w:t xml:space="preserve">The German and Ukrainian governments signed a Memorandum of Understanding on the establishment of “Unity Hubs” in Germany on 15 February 2025.</w:t>
      </w:r>
    </w:p>
    <w:p>
      <w:pPr/>
      <w:r>
        <w:rPr/>
        <w:t xml:space="preserve">The Memorandum of Understanding defines the areas of activity of the “Unity Hubs”. The focus is on counselling and supporting Ukrainians with a possible voluntary return to Ukraine and with finding work in Ukraine and Germany. In addition, the ‘Unity Hubs’ will serve as a contact point for Ukrainian refugees in Germany, offering cultural programmes in both Ukrainian and German as well as language courses.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Ministry of the Interior | Bundesministerium des Innern (15 February, 2025), Deutschland und Ukraine unterzeichnen Absichtserklärung für „Unity Hubs“ [Germany and Ukraine sign Memorandum of Understanding for "Unity Hubs"],</w:t>
      </w:r>
      <w:hyperlink r:id="rId8" w:history="1">
        <w:r>
          <w:rPr>
            <w:color w:val="var(--word-link)"/>
          </w:rPr>
          <w:t xml:space="preserve">https://www.bmi.bund.de/SharedDocs/pressemitteilungen/DE/2025/02/unity-hubs.html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15.02.2025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Germany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D6665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ermany/germany-and-ukraine-sign-mou-unity-hubs-supporting-ukrainians-job-search-and" TargetMode="External"/><Relationship Id="rId8" Type="http://schemas.openxmlformats.org/officeDocument/2006/relationships/hyperlink" Target="https://www.bmi.bund.de/SharedDocs/pressemitteilungen/DE/2025/02/unity-hubs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2026-06-17T09:51:45+00:00</dcterms:created>
  <dcterms:modified xsi:type="dcterms:W3CDTF">2026-06-17T09:51:45+00:00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