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Pilot program of circular migration with Egypt to strengthen bilateral relations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government has signed a Memorandum of Understanding on circular migration that will initially apply for a period of one year. The agreement focuses on promoting programs for selecting workers at their source to fill seasonal, campaign or seasonal positions.</w:t>
      </w:r>
    </w:p>
    <w:p>
      <w:pPr/>
      <w:r>
        <w:rPr/>
        <w:t xml:space="preserve">Read the agreement </w:t>
      </w:r>
      <w:hyperlink r:id="rId9" w:history="1">
        <w:r>
          <w:rPr>
            <w:color w:val="0444c4"/>
            <w:u w:val="single"/>
          </w:rPr>
          <w:t xml:space="preserve">here</w:t>
        </w:r>
      </w:hyperlink>
      <w:r>
        <w:rPr/>
        <w:t xml:space="preserve">.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Inclusion, Social Security and Migration | Ministerio de Inclusión, Seguridad Social y Migraciones (19 February, 2025), El Gobierno impulsa un programa piloto de migración circular con Egipto para fortalecer las relaciones bilaterales [The government promotes a circular migration pilot program with Egypt to strengthen bilateral relations],</w:t>
      </w:r>
      <w:hyperlink r:id="rId10" w:history="1">
        <w:r>
          <w:rPr>
            <w:color w:val="0444c4"/>
            <w:u w:val="single"/>
          </w:rPr>
          <w:t xml:space="preserve">https://www.inclusion.gob.es/en/w/el-gobierno-impulsa-un-programa-piloto-de-migracion-circular-con-egipto-para-fortalecer-las-relaciones-bilaterales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19.02.2025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Spain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11"/>
      <w:footerReference w:type="default" r:id="rId12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15-09-2026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1DB1381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spain/pilot-program-circular-migration-egypt-strengthen-bilateral-relations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inclusion.gob.es/documents/20121/0/20250219+NP+MOU+Egipto.pdf/46f11704-eae2-4b66-b572-e4a87417d307?t=1739977839654" TargetMode="External"/><Relationship Id="rId10" Type="http://schemas.openxmlformats.org/officeDocument/2006/relationships/hyperlink" Target="https://www.inclusion.gob.es/en/w/el-gobierno-impulsa-un-programa-piloto-de-migracion-circular-con-egipto-para-fortalecer-las-relaciones-bilaterales" TargetMode="External"/><Relationship Id="rId11" Type="http://schemas.openxmlformats.org/officeDocument/2006/relationships/header" Target="header1.xml"/><Relationship Id="rId12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2026-09-15T00:12:05+00:00</dcterms:created>
  <dcterms:modified xsi:type="dcterms:W3CDTF">2026-09-15T00:12:05+00:00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