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SAR announces extension of temporary protection until 4 March 2026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validity of temporary protection has been extended until 04.03.2026 by </w:t>
      </w:r>
      <w:hyperlink r:id="rId9" w:history="1">
        <w:r>
          <w:rPr>
            <w:color w:val="var(--word-link)"/>
          </w:rPr>
          <w:t xml:space="preserve">Decision</w:t>
        </w:r>
      </w:hyperlink>
      <w:r>
        <w:rPr/>
        <w:t xml:space="preserve"> of the Council of Ministers No. 79 of 20.02.2025. Also, according to the </w:t>
      </w:r>
      <w:hyperlink r:id="rId10" w:history="1">
        <w:r>
          <w:rPr>
            <w:color w:val="var(--word-link)"/>
          </w:rPr>
          <w:t xml:space="preserve">Decision</w:t>
        </w:r>
      </w:hyperlink>
      <w:r>
        <w:rPr/>
        <w:t xml:space="preserve"> of the Council of Ministers No. 78 of 20.02.2025, the term of the already issued registration cards for temporary protection has been extended until 30.04.2025 and a sample of registration card of a foreigner who has been granted temporary protection has been approved. The registration cards are issued by the State Agency for Refugees with the Council of Ministers.</w:t>
      </w:r>
    </w:p>
    <w:p>
      <w:pPr/>
      <w:r>
        <w:rPr/>
        <w:t xml:space="preserve">Based on these </w:t>
      </w:r>
      <w:hyperlink r:id="rId11" w:history="1">
        <w:r>
          <w:rPr>
            <w:color w:val="var(--word-link)"/>
          </w:rPr>
          <w:t xml:space="preserve">decisions</w:t>
        </w:r>
      </w:hyperlink>
      <w:r>
        <w:rPr/>
        <w:t xml:space="preserve">, the re-registration of Ukrainians who want their temporary protection on the territory of Bulgaria to be extended has officially begun.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(20 February, 2025), Удължава се срокът на действие на временната закрила в Република България [The term of temporary protection in the Republic of Bulgaria is extended],</w:t>
      </w:r>
      <w:hyperlink r:id="rId12" w:history="1">
        <w:r>
          <w:rPr>
            <w:color w:val="var(--word-link)"/>
          </w:rPr>
          <w:t xml:space="preserve">https://aref.government.bg/en/node/859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E910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announces-extension-temporary-protection-until-4-march-2026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pris.government.bg/document/ed5b71b8d42a1e3d8b64136041f58c76" TargetMode="External"/><Relationship Id="rId10" Type="http://schemas.openxmlformats.org/officeDocument/2006/relationships/hyperlink" Target="https://pris.government.bg/document/cdfc39fc18be7c8275ffc3d79809b657" TargetMode="External"/><Relationship Id="rId11" Type="http://schemas.openxmlformats.org/officeDocument/2006/relationships/hyperlink" Target="https://aref.government.bg/%d0%bd%d0%be%d0%b2%d0%b8%d0%bd%d0%b8/%d1%83%d0%b4%d1%8a%d0%bb%d0%b6%d0%b0%d0%b2%d0%b0-%d1%81%d0%b5-%d1%81%d1%80%d0%be%d0%ba%d1%8a%d1%82-%d0%b4%d0%b5%d0%b9%d1%81%d1%82%d0%b2%d0%b8%d0%b5-%d0%b2%d1%80%d0%b5%d0%bc%d0%b5%d0%bd%d0%bd%d0%b0%d1%82%d0%b0-%d0%b7%d0%b0%d0%ba%d1%80%d0%b8%d0%bb%d0%b0-%d1%80%d0%b5%d0%bf%d1%83%d0%b1%d0%bb%d0%b8%d0%ba%d0%b0-%d0%b1%d1%8a%d0%bb%d0%b3%d0%b0%d1%80%d0%b8%d1%8f" TargetMode="External"/><Relationship Id="rId12" Type="http://schemas.openxmlformats.org/officeDocument/2006/relationships/hyperlink" Target="https://aref.government.bg/en/node/859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2026-07-07T00:28:11+00:00</dcterms:created>
  <dcterms:modified xsi:type="dcterms:W3CDTF">2026-07-07T00:28:11+00:00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