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Council of State condemns delays in regularisation of applications from 2020 zzzzzz</w:t>
        </w:r>
      </w:hyperlink>
    </w:p>
    <w:p>
      <w:pPr/>
      <w:hyperlink r:id="rId8" w:history="1">
        <w:r>
          <w:rPr>
            <w:color w:val="var(--word-link)"/>
          </w:rPr>
          <w:t xml:space="preserve"> Go back to timeline</w:t>
        </w:r>
      </w:hyperlink>
    </w:p>
    <w:p>
      <w:pPr/>
      <w:r>
        <w:rPr/>
        <w:t xml:space="preserve">The Council of State issued ruling No. 1596, overturning a previous decision by the Lazio Administrative Court (TAR Lazio) and definitively confirming the inefficiency of the Ministry of the Interior and the Prefecture of Rome in handling foreign regularization applications from 2020. </w:t>
      </w:r>
    </w:p>
    <w:p>
      <w:pPr/>
      <w:r>
        <w:rPr/>
        <w:t xml:space="preserve">These applications were delayed by over four years. The ruling highlights the Ministry's failure to implement organizational measures until three years after the legislative provision came into effect. </w:t>
      </w:r>
    </w:p>
    <w:p>
      <w:pPr/>
      <w:r>
        <w:rPr/>
        <w:t xml:space="preserve">The decision follows a class action promoted by various organizations, including ASGI, Oxfam Italia, and others, which documented that 2,103 applications at the Prefecture of Rome had to wait three years for the next stage, despite the law requiring a decision within 180 days. </w:t>
      </w:r>
    </w:p>
    <w:p>
      <w:pPr/>
      <w:r>
        <w:rPr/>
        <w:t xml:space="preserve">The Court criticised the administrative inefficiency, which it attributed to poor organizational choices rather than structural limitations. The decision is available under the source's section.</w:t>
      </w:r>
    </w:p>
    <w:p>
      <w:pPr/>
      <w:r>
        <w:rPr>
          <w:b w:val="1"/>
          <w:bCs w:val="1"/>
        </w:rPr>
        <w:t xml:space="preserve">Source(s)</w:t>
      </w:r>
    </w:p>
    <w:p>
      <w:pPr>
        <w:numPr>
          <w:ilvl w:val="0"/>
          <w:numId w:val="4"/>
        </w:numPr>
      </w:pPr>
      <w:r>
        <w:rPr/>
        <w:t xml:space="preserve">Association for Juridical Studies on Immigration | Associazione per gli Studi Giuridici sull'Immigrazione (26 February, 2025), Regolarizzazione 2020, il Consiglio di Stato condanna i ritardi del Ministero dell’Interno e della Prefettura di Roma [Regularization 2020, the Council of State condemns the delays of the Ministry of the Interior and the Prefecture of Rome],</w:t>
      </w:r>
      <w:hyperlink r:id="rId9" w:history="1">
        <w:r>
          <w:rPr>
            <w:color w:val="var(--word-link)"/>
          </w:rPr>
          <w:t xml:space="preserve">https://www.asgi.it/ingresso-soggiorno/regolarizzazione-2020-il-consiglio-di-stato-condanna-i-ritardi-del-ministero-dellinterno-e-della-prefettura-di-roma/</w:t>
        </w:r>
      </w:hyperlink>
    </w:p>
    <w:p>
      <w:pPr/>
      <w:r>
        <w:rPr>
          <w:b w:val="1"/>
          <w:bCs w:val="1"/>
        </w:rPr>
        <w:t xml:space="preserve">Date of development</w:t>
      </w:r>
    </w:p>
    <w:p>
      <w:pPr/>
      <w:r>
        <w:rPr/>
        <w:t xml:space="preserve">26.02.2025</w:t>
      </w:r>
    </w:p>
    <w:p>
      <w:pPr/>
      <w:r>
        <w:rPr>
          <w:b w:val="1"/>
          <w:bCs w:val="1"/>
        </w:rPr>
        <w:t xml:space="preserve">Country</w:t>
      </w:r>
    </w:p>
    <w:p>
      <w:pPr/>
      <w:r>
        <w:rPr/>
        <w:t xml:space="preserve">Italy</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Jurisprudence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3465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council-state-condemns-delays-regularisation-applications-2020" TargetMode="External"/><Relationship Id="rId8" Type="http://schemas.openxmlformats.org/officeDocument/2006/relationships/hyperlink" Target="/developments" TargetMode="External"/><Relationship Id="rId9" Type="http://schemas.openxmlformats.org/officeDocument/2006/relationships/hyperlink" Target="https://www.asgi.it/ingresso-soggiorno/regolarizzazione-2020-il-consiglio-di-stato-condanna-i-ritardi-del-ministero-dellinterno-e-della-prefettura-di-rom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2026-07-06T20:48:59+00:00</dcterms:created>
  <dcterms:modified xsi:type="dcterms:W3CDTF">2026-07-06T20:48:59+00:00</dcterms:modified>
</cp:coreProperties>
</file>

<file path=docProps/custom.xml><?xml version="1.0" encoding="utf-8"?>
<Properties xmlns="http://schemas.openxmlformats.org/officeDocument/2006/custom-properties" xmlns:vt="http://schemas.openxmlformats.org/officeDocument/2006/docPropsVTypes"/>
</file>