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Finish Government proposes extension of Border Security Act to combat instrumentalisation zzzzzz</w:t>
        </w:r>
      </w:hyperlink>
    </w:p>
    <w:p>
      <w:pPr/>
      <w:hyperlink r:id="rId8" w:history="1">
        <w:r>
          <w:rPr>
            <w:color w:val="var(--word-link)"/>
          </w:rPr>
          <w:t xml:space="preserve"> Go back to timeline</w:t>
        </w:r>
      </w:hyperlink>
    </w:p>
    <w:p>
      <w:pPr/>
      <w:r>
        <w:rPr/>
        <w:t xml:space="preserve">The Ministry of the Interior announced that it has set up a legislative project to extend the validity of the Act on Temporary Measures to Combat Instrumentalised Migration (‘Border Security Act’), with the aim to respond to efforts to put pressure on Finland through the instrumentalisation of migrants.</w:t>
      </w:r>
    </w:p>
    <w:p>
      <w:pPr/>
      <w:r>
        <w:rPr/>
        <w:t xml:space="preserve">The Border Security Act entered into force on 22 July 2024 and will remain in force for one year.</w:t>
      </w:r>
    </w:p>
    <w:p>
      <w:pPr/>
      <w:r>
        <w:rPr/>
        <w:t xml:space="preserve">The eastern border crossing points were closed in December 2023 and will remain closed until further notice, the latest decision being issued on 15 April 2024. Applications for international protection may be submitted at other border crossing points at Finland’s external borders that are still open for air and maritime traffic.</w:t>
      </w:r>
    </w:p>
    <w:p>
      <w:pPr/>
      <w:r>
        <w:rPr>
          <w:b w:val="1"/>
          <w:bCs w:val="1"/>
        </w:rPr>
        <w:t xml:space="preserve">Source(s)</w:t>
      </w:r>
    </w:p>
    <w:p>
      <w:pPr>
        <w:numPr>
          <w:ilvl w:val="0"/>
          <w:numId w:val="4"/>
        </w:numPr>
      </w:pPr>
      <w:r>
        <w:rPr/>
        <w:t xml:space="preserve">Ministry of the Interior | Sisäministeriö (9 January, 2025), [Finnish Government prepares to extend validity of Border Security Act],</w:t>
      </w:r>
      <w:hyperlink r:id="rId9" w:history="1">
        <w:r>
          <w:rPr>
            <w:color w:val="var(--word-link)"/>
          </w:rPr>
          <w:t xml:space="preserve">https://intermin.fi/-/hallitus-valmistelee-rajaturvallisuuslain-voimassaolon-jatkamista?languageId=en_US</w:t>
        </w:r>
      </w:hyperlink>
    </w:p>
    <w:p>
      <w:pPr/>
      <w:r>
        <w:rPr>
          <w:b w:val="1"/>
          <w:bCs w:val="1"/>
        </w:rPr>
        <w:t xml:space="preserve">Date of development</w:t>
      </w:r>
    </w:p>
    <w:p>
      <w:pPr/>
      <w:r>
        <w:rPr/>
        <w:t xml:space="preserve">09.01.2025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4F0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ish-government-proposes-extension-border-security-act-combat" TargetMode="External"/><Relationship Id="rId8" Type="http://schemas.openxmlformats.org/officeDocument/2006/relationships/hyperlink" Target="/developments" TargetMode="External"/><Relationship Id="rId9" Type="http://schemas.openxmlformats.org/officeDocument/2006/relationships/hyperlink" Target="https://intermin.fi/-/hallitus-valmistelee-rajaturvallisuuslain-voimassaolon-jatkamista?languageId=en_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2026-07-06T22:00:06+00:00</dcterms:created>
  <dcterms:modified xsi:type="dcterms:W3CDTF">2026-07-06T22:00:06+00:00</dcterms:modified>
</cp:coreProperties>
</file>

<file path=docProps/custom.xml><?xml version="1.0" encoding="utf-8"?>
<Properties xmlns="http://schemas.openxmlformats.org/officeDocument/2006/custom-properties" xmlns:vt="http://schemas.openxmlformats.org/officeDocument/2006/docPropsVTypes"/>
</file>