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publication from the Foundation for Access to Rights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Foundation of Access to Rights published an article on missing persons, namely Chapter 2.1. "Jubilee Collection: Current Issues in Refugee and Migration Law", 2023.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Foundation for Access to Rights | Фондация за достъп до права (10 January, 2025), ИЗЧЕЗНАЛИ ЛИЦА [Missing persons],</w:t>
      </w:r>
      <w:hyperlink r:id="rId9" w:history="1">
        <w:r>
          <w:rPr>
            <w:color w:val="var(--word-link)"/>
          </w:rPr>
          <w:t xml:space="preserve">https://farbg.eu/bg/latest/izcheznali-lica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8FD0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new-publication-foundation-access-right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farbg.eu/bg/latest/izcheznali-lica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2026-07-06T21:59:11+00:00</dcterms:created>
  <dcterms:modified xsi:type="dcterms:W3CDTF">2026-07-06T21:59:11+00:00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