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position paper for federal election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UNHCR published a position paper with recommendations in view of the upcoming 2025 federal election in Germany.</w:t>
      </w:r>
    </w:p>
    <w:p>
      <w:pPr/>
      <w:r>
        <w:rPr/>
        <w:t xml:space="preserve">In their position paper, UNHCR underlines four cornerstones for an effective refugee protection:</w:t>
      </w:r>
    </w:p>
    <w:p>
      <w:pPr>
        <w:numPr>
          <w:ilvl w:val="0"/>
          <w:numId w:val="4"/>
        </w:numPr>
      </w:pPr>
      <w:r>
        <w:rPr/>
        <w:t xml:space="preserve">Firmly establishing refugee protection as a social and political value</w:t>
      </w:r>
    </w:p>
    <w:p>
      <w:pPr>
        <w:numPr>
          <w:ilvl w:val="0"/>
          <w:numId w:val="4"/>
        </w:numPr>
      </w:pPr>
      <w:r>
        <w:rPr/>
        <w:t xml:space="preserve">Strengthening international refugee law and the global system of refugee protection through international cooperation</w:t>
      </w:r>
    </w:p>
    <w:p>
      <w:pPr>
        <w:numPr>
          <w:ilvl w:val="0"/>
          <w:numId w:val="4"/>
        </w:numPr>
      </w:pPr>
      <w:r>
        <w:rPr/>
        <w:t xml:space="preserve">Continuing Germany's positive international role in refugee protection</w:t>
      </w:r>
    </w:p>
    <w:p>
      <w:pPr>
        <w:numPr>
          <w:ilvl w:val="0"/>
          <w:numId w:val="4"/>
        </w:numPr>
      </w:pPr>
      <w:r>
        <w:rPr/>
        <w:t xml:space="preserve">Implementing the reform of the European asylum system efficiently with appropriate guarantees</w:t>
      </w:r>
    </w:p>
    <w:p>
      <w:pPr/>
      <w:r>
        <w:rPr/>
        <w:t xml:space="preserve">UNHCR recognises Germany's role in refugee protection and continues to recommend solidarity-based refugee policy.</w:t>
      </w:r>
    </w:p>
    <w:p>
      <w:pPr/>
      <w:r>
        <w:rPr/>
        <w:t xml:space="preserve">Furthermore, UNHCR indicates the fundamental importance that Germany continues to provide political and financial support for refugee protection at a global level.</w:t>
      </w:r>
    </w:p>
    <w:p>
      <w:pPr/>
      <w:r>
        <w:rPr/>
        <w:t xml:space="preserve">The full position paper is available in German on the </w:t>
      </w:r>
      <w:hyperlink r:id="rId9" w:history="1">
        <w:r>
          <w:rPr>
            <w:color w:val="var(--word-link)"/>
          </w:rPr>
          <w:t xml:space="preserve">UNHCR website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United Nations High Commissioner for Refugees (22 January, 2025), Eckpunktepapier zur Bundestagswahl [Key issues paper on the Bundestag election],</w:t>
      </w:r>
      <w:hyperlink r:id="rId10" w:history="1">
        <w:r>
          <w:rPr>
            <w:color w:val="var(--word-link)"/>
          </w:rPr>
          <w:t xml:space="preserve">https://www.unhcr.org/de/news/pressemitteilungen/eckpunktepapier-zur-bundestagswahl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22.01.2025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4111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D5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unhcr-position-paper-federal-elec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unhcr.org/de/news/reden-und-stellungnahmen/bundestagswahl-2025" TargetMode="External"/><Relationship Id="rId10" Type="http://schemas.openxmlformats.org/officeDocument/2006/relationships/hyperlink" Target="https://www.unhcr.org/de/news/pressemitteilungen/eckpunktepapier-zur-bundestagswahl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2026-07-06T19:50:54+00:00</dcterms:created>
  <dcterms:modified xsi:type="dcterms:W3CDTF">2026-07-06T19:50:54+00:00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