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The Finnish Immigration Service provides update on extension of temporary protection zzzzzz</w:t>
        </w:r>
      </w:hyperlink>
    </w:p>
    <w:p>
      <w:pPr/>
      <w:r>
        <w:rPr/>
        <w:t xml:space="preserve">The Finnish Immigration Service informed that temporary protection is extended until 4 March 2026. There is no need to apply for a new residence permit. However, if there are changes on name information or other that trigger the need for a new residence permit, a fee applies as of 23 January 2025 - 20 euro for online applications and 40 euro for paper applications. The Finnish Immigration Service is currently updating the page on this - see </w:t>
      </w:r>
      <w:hyperlink r:id="rId8" w:history="1">
        <w:r>
          <w:rPr>
            <w:color w:val="var(--word-link)"/>
          </w:rPr>
          <w:t xml:space="preserve">here</w:t>
        </w:r>
      </w:hyperlink>
      <w:r>
        <w:rPr/>
        <w:t xml:space="preserve">. 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Finnish Immigration Service | Maahanmuuttovirasto (23 January, 2025), [Temporary protection will continue until 4 March 2026],</w:t>
      </w:r>
      <w:hyperlink r:id="rId9" w:history="1">
        <w:r>
          <w:rPr>
            <w:color w:val="var(--word-link)"/>
          </w:rPr>
          <w:t xml:space="preserve">https://migri.fi/en/-/temporary-protection-will-continue-until-4-march-2026-1?languageId=en_US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23.01.2025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Finland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Temporary Protection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Policy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739982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finland/finnish-immigration-service-provides-update-extension-temporary-protection" TargetMode="External"/><Relationship Id="rId8" Type="http://schemas.openxmlformats.org/officeDocument/2006/relationships/hyperlink" Target="https://migri.fi/en/extension-of-temporary-protection" TargetMode="External"/><Relationship Id="rId9" Type="http://schemas.openxmlformats.org/officeDocument/2006/relationships/hyperlink" Target="https://migri.fi/en/-/temporary-protection-will-continue-until-4-march-2026-1?languageId=en_US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2026-07-07T00:28:12+00:00</dcterms:created>
  <dcterms:modified xsi:type="dcterms:W3CDTF">2026-07-07T00:28:12+00:00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