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appointed new independent board members to decide on immigration cases zzzzzz</w:t>
        </w:r>
      </w:hyperlink>
    </w:p>
    <w:p>
      <w:pPr/>
      <w:hyperlink r:id="rId8" w:history="1">
        <w:r>
          <w:rPr>
            <w:color w:val="var(--word-link)"/>
          </w:rPr>
          <w:t xml:space="preserve"> Go back to timeline</w:t>
        </w:r>
      </w:hyperlink>
    </w:p>
    <w:p>
      <w:pPr/>
      <w:r>
        <w:rPr/>
        <w:t xml:space="preserve">The Immigration Appeals Board (UNE) appointed independent board members on the basis of proposals from the county governors, associations and humanitarian organisations for a period of four years. They are not UNE employees and serve voluntarily. Their role is to ensure legal consistency and public trust in UNE decisions, particularly in complex cases where the correct outcome is uncertain.</w:t>
      </w:r>
    </w:p>
    <w:p>
      <w:pPr/>
      <w:r>
        <w:rPr/>
        <w:t xml:space="preserve">In 2024, over 200 cases, primarily concerning citizenship revocation and protection/residence permits, were processed in board hearings. New board members receive training on immigration law, UNE procedures, and their responsibilities. While board members must be Norwegian citizens with good conduct and Norwegian language proficiency, no legal expertise is required, as legal support is provided by case officers and board chairs.</w:t>
      </w:r>
    </w:p>
    <w:p>
      <w:pPr/>
      <w:r>
        <w:rPr>
          <w:b w:val="1"/>
          <w:bCs w:val="1"/>
        </w:rPr>
        <w:t xml:space="preserve">Source(s)</w:t>
      </w:r>
    </w:p>
    <w:p>
      <w:pPr>
        <w:numPr>
          <w:ilvl w:val="0"/>
          <w:numId w:val="4"/>
        </w:numPr>
      </w:pPr>
      <w:r>
        <w:rPr/>
        <w:t xml:space="preserve">Immigration Appeals Board | Utlendingsnemnda (29 January, 2025), Over 200 nye nemndmedlemmer skal avgjøre utlendingssaker i nemndmøter [More than 200 new board members appointed to adjudicate immigration cases],</w:t>
      </w:r>
      <w:hyperlink r:id="rId9" w:history="1">
        <w:r>
          <w:rPr>
            <w:color w:val="var(--word-link)"/>
          </w:rPr>
          <w:t xml:space="preserve">https://www.une.no/aktuelt/arkiv/2025/over-200-nye-nemndmedlemmer-skal-avgjore-utlendingssaker-i-nemndmote/</w:t>
        </w:r>
      </w:hyperlink>
    </w:p>
    <w:p>
      <w:pPr/>
      <w:r>
        <w:rPr>
          <w:b w:val="1"/>
          <w:bCs w:val="1"/>
        </w:rPr>
        <w:t xml:space="preserve">Date of development</w:t>
      </w:r>
    </w:p>
    <w:p>
      <w:pPr/>
      <w:r>
        <w:rPr/>
        <w:t xml:space="preserve">29.01.2025</w:t>
      </w:r>
    </w:p>
    <w:p>
      <w:pPr/>
      <w:r>
        <w:rPr>
          <w:b w:val="1"/>
          <w:bCs w:val="1"/>
        </w:rPr>
        <w:t xml:space="preserve">Country</w:t>
      </w:r>
    </w:p>
    <w:p>
      <w:pPr/>
      <w:r>
        <w:rPr/>
        <w:t xml:space="preserve">Norway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C0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appointed-new-independent-board-members-decide-immigration-cases" TargetMode="External"/><Relationship Id="rId8" Type="http://schemas.openxmlformats.org/officeDocument/2006/relationships/hyperlink" Target="/developments" TargetMode="External"/><Relationship Id="rId9" Type="http://schemas.openxmlformats.org/officeDocument/2006/relationships/hyperlink" Target="https://www.une.no/aktuelt/arkiv/2025/over-200-nye-nemndmedlemmer-skal-avgjore-utlendingssaker-i-nemndmot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2026-07-07T00:20:14+00:00</dcterms:created>
  <dcterms:modified xsi:type="dcterms:W3CDTF">2026-07-07T00:20:14+00:00</dcterms:modified>
</cp:coreProperties>
</file>

<file path=docProps/custom.xml><?xml version="1.0" encoding="utf-8"?>
<Properties xmlns="http://schemas.openxmlformats.org/officeDocument/2006/custom-properties" xmlns:vt="http://schemas.openxmlformats.org/officeDocument/2006/docPropsVTypes"/>
</file>