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new federal coalition government announces its key objectives for asylum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coalition agreement was reached on 31 January 2025. The government aims to reduce the number of asylum applications and gradually and significantly restrict the  number of reception places.</w:t>
      </w:r>
    </w:p>
    <w:p>
      <w:pPr/>
      <w:r>
        <w:rPr/>
        <w:t xml:space="preserve">The document also proposes to group together different organisations working on migration and asylum under a Federal Public Service Migration. This impacts the Immigration Office, CGRS, Fedasil and the CALL.</w:t>
      </w:r>
    </w:p>
    <w:p>
      <w:pPr/>
      <w:r>
        <w:rPr/>
        <w:t xml:space="preserve">The government support the launching of information campaigns in certain countries of origin, for example, safe countries of origin and countries whose nationals are unlikely to receive international protection.</w:t>
      </w:r>
    </w:p>
    <w:p>
      <w:pPr/>
      <w:r>
        <w:rPr/>
        <w:t xml:space="preserve">The duty to cooperate will become a stricter requirement, and for example, the government wants the search of digital devices to become a routine part of the identification procedure.</w:t>
      </w:r>
    </w:p>
    <w:p>
      <w:pPr/>
      <w:r>
        <w:rPr/>
        <w:t xml:space="preserve">The government continues to focus on making returns more efficient. The capacity of closed centres is foreseen to be significantly increased.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European Migration Network (31 January, 2025), [The new federal coalition agreement clarifies key objectives in the field of asylum and migration],</w:t>
      </w:r>
      <w:hyperlink r:id="rId9" w:history="1">
        <w:r>
          <w:rPr>
            <w:color w:val="var(--word-link)"/>
          </w:rPr>
          <w:t xml:space="preserve">https://emnbelgium.be/news/new-federal-coalition-agreement-clarifies-key-objectives-field-asylum-and-migration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31.01.2025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Belgium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B9E18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elgium/new-federal-coalition-government-announces-its-key-objectives-asylum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emnbelgium.be/news/new-federal-coalition-agreement-clarifies-key-objectives-field-asylum-and-migration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2026-07-06T22:18:03+00:00</dcterms:created>
  <dcterms:modified xsi:type="dcterms:W3CDTF">2026-07-06T22:18:03+00:00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