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Call for proposals under AMIF funds is launched zzzzzz</w:t>
        </w:r>
      </w:hyperlink>
    </w:p>
    <w:p>
      <w:pPr/>
      <w:r>
        <w:rPr/>
        <w:t xml:space="preserve">The Ministry of the Interior informed that it launched the spring calls for proposals for the Asylum, Migration and Integration Fund (AMIF), the Internal Security Fund (ISF) and the Border Management and Visa Instrument (BMVI) on 3 March 2025. A total of approximately 62.5 million euros in grants are available for application, until 31 March 2025. </w:t>
      </w:r>
    </w:p>
    <w:p>
      <w:pPr/>
      <w:r>
        <w:rPr/>
        <w:t xml:space="preserve">The first AMIF objective provides for approximately EUR 5.8 million in for preparatory activities to the implementation of the EU Pact on Asylum and Migration, called :1A1 Adapting the national asylum system to changes in EU legislation.</w:t>
      </w:r>
    </w:p>
    <w:p>
      <w:pPr/>
      <w:r>
        <w:rPr>
          <w:b w:val="1"/>
          <w:bCs w:val="1"/>
        </w:rPr>
        <w:t xml:space="preserve">Source(s)</w:t>
      </w:r>
    </w:p>
    <w:p>
      <w:pPr>
        <w:numPr>
          <w:ilvl w:val="0"/>
          <w:numId w:val="4"/>
        </w:numPr>
      </w:pPr>
      <w:r>
        <w:rPr/>
        <w:t xml:space="preserve">Ministry of the Interior | Sisäministeriö (3 March, 2025), EU:n sisäasioiden rahastojen kevään haut käynnistyivät 3.3.2025 [Spring applications for EU Home Affairs Funds launched on 3 March 2025],</w:t>
      </w:r>
      <w:hyperlink r:id="rId8" w:history="1">
        <w:r>
          <w:rPr>
            <w:color w:val="var(--word-link)"/>
          </w:rPr>
          <w:t xml:space="preserve">https://intermin.fi/-/eu-n-sisaasioiden-rahastojen-kevaan-haut-kaynnistyivat-3.3.2025</w:t>
        </w:r>
      </w:hyperlink>
    </w:p>
    <w:p>
      <w:pPr/>
      <w:r>
        <w:rPr>
          <w:b w:val="1"/>
          <w:bCs w:val="1"/>
        </w:rPr>
        <w:t xml:space="preserve">Date of development</w:t>
      </w:r>
    </w:p>
    <w:p>
      <w:pPr/>
      <w:r>
        <w:rPr/>
        <w:t xml:space="preserve">03.03.2025</w:t>
      </w:r>
    </w:p>
    <w:p>
      <w:pPr/>
      <w:r>
        <w:rPr>
          <w:b w:val="1"/>
          <w:bCs w:val="1"/>
        </w:rPr>
        <w:t xml:space="preserve">Country</w:t>
      </w:r>
    </w:p>
    <w:p>
      <w:pPr/>
      <w:r>
        <w:rPr/>
        <w:t xml:space="preserve">Finland</w:t>
      </w:r>
    </w:p>
    <w:p>
      <w:pPr/>
      <w:r>
        <w:rPr>
          <w:b w:val="1"/>
          <w:bCs w:val="1"/>
        </w:rPr>
        <w:t xml:space="preserve">Thematic area(s)</w:t>
      </w:r>
    </w:p>
    <w:p>
      <w:pPr/>
      <w:r>
        <w:rPr/>
        <w:t xml:space="preserve">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99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all-proposals-under-amif-funds-launched" TargetMode="External"/><Relationship Id="rId8" Type="http://schemas.openxmlformats.org/officeDocument/2006/relationships/hyperlink" Target="https://intermin.fi/-/eu-n-sisaasioiden-rahastojen-kevaan-haut-kaynnistyivat-3.3.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2026-05-31T04:33:26+00:00</dcterms:created>
  <dcterms:modified xsi:type="dcterms:W3CDTF">2026-05-31T04:33:26+00:00</dcterms:modified>
</cp:coreProperties>
</file>

<file path=docProps/custom.xml><?xml version="1.0" encoding="utf-8"?>
<Properties xmlns="http://schemas.openxmlformats.org/officeDocument/2006/custom-properties" xmlns:vt="http://schemas.openxmlformats.org/officeDocument/2006/docPropsVTypes"/>
</file>