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reports on widespread border rejections and increasing deterrence policies zzzzzz</w:t>
        </w:r>
      </w:hyperlink>
    </w:p>
    <w:p>
      <w:pPr/>
      <w:hyperlink r:id="rId8" w:history="1">
        <w:r>
          <w:rPr>
            <w:color w:val="var(--word-link)"/>
          </w:rPr>
          <w:t xml:space="preserve"> Go back to timeline</w:t>
        </w:r>
      </w:hyperlink>
    </w:p>
    <w:p>
      <w:pPr/>
      <w:r>
        <w:rPr/>
        <w:t xml:space="preserve">The report ‘Repulsed, beaten, left to die. Report on Rejection in Europe 2024’, published in February by the Belgian NGO 11.11.11 in collaboration with other organizations, documents over 120,000 cases of border rejections. It analyses deterrence policies in Latvia, Lithuania, Poland, Hungary, Croatia, Bulgaria, Greece, Lebanon, and Libya, concluding that the normalization of border rejection continues, requiring increased security and a fairer redistribution of responsibilities among EU states and institutions.</w:t>
      </w:r>
    </w:p>
    <w:p>
      <w:pPr/>
      <w:r>
        <w:rPr/>
        <w:t xml:space="preserve">Regarding Latvia, the report indicates that in 2024, 5,388 people were rejected at the border. Between October 2023 and June 2024, nine unidentified migrants were buried. In July and September, public information revealed that groups of people were detained at least 40 km and 150 km away from the Latvian Belarusian border before being expelled. Additionally, two criminal proceedings are ongoing in Latvian courts against one Latvian and two Dutch human rights activists who provided legal and humanitarian assistance to migrants stranded in the border area.</w:t>
      </w:r>
    </w:p>
    <w:p>
      <w:pPr/>
      <w:r>
        <w:rPr/>
        <w:t xml:space="preserve">The report in English can be found </w:t>
      </w:r>
      <w:hyperlink r:id="rId9" w:history="1">
        <w:r>
          <w:rPr>
            <w:color w:val="var(--word-link)"/>
          </w:rPr>
          <w:t xml:space="preserve">here</w:t>
        </w:r>
      </w:hyperlink>
      <w:r>
        <w:rPr/>
        <w:t xml:space="preserve">.</w:t>
      </w:r>
    </w:p>
    <w:p>
      <w:pPr/>
      <w:r>
        <w:rPr>
          <w:b w:val="1"/>
          <w:bCs w:val="1"/>
        </w:rPr>
        <w:t xml:space="preserve">Source(s)</w:t>
      </w:r>
    </w:p>
    <w:p>
      <w:pPr>
        <w:numPr>
          <w:ilvl w:val="0"/>
          <w:numId w:val="4"/>
        </w:numPr>
      </w:pPr>
      <w:r>
        <w:rPr/>
        <w:t xml:space="preserve">I want to help refugees | Gribu palīdzēt bēgļiem (7 March, 2025), Ziņojums “Atgrūsti, sisti, atstāti nomirt. Ziņojums par atgrūšanu Eiropā 2024” [The message "Repulsed, beaten, left to die. Report on Rejection in Europe 2024"],</w:t>
      </w:r>
      <w:hyperlink r:id="rId10" w:history="1">
        <w:r>
          <w:rPr>
            <w:color w:val="var(--word-link)"/>
          </w:rPr>
          <w:t xml:space="preserve">https://gribupalidzetbegliem.lv/2025/03/07/zinojums-atgrusti-sisti-atstati-nomirt-zinojums-par-atgrusanu-eiropa-2024/</w:t>
        </w:r>
      </w:hyperlink>
    </w:p>
    <w:p>
      <w:pPr/>
      <w:r>
        <w:rPr>
          <w:b w:val="1"/>
          <w:bCs w:val="1"/>
        </w:rPr>
        <w:t xml:space="preserve">Date of development</w:t>
      </w:r>
    </w:p>
    <w:p>
      <w:pPr/>
      <w:r>
        <w:rPr/>
        <w:t xml:space="preserve">07.03.2025</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85B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reports-widespread-border-rejections-and-increasing" TargetMode="External"/><Relationship Id="rId8" Type="http://schemas.openxmlformats.org/officeDocument/2006/relationships/hyperlink" Target="/developments" TargetMode="External"/><Relationship Id="rId9" Type="http://schemas.openxmlformats.org/officeDocument/2006/relationships/hyperlink" Target="https://gribupalidzetbegliem.lv/wp-content/uploads/2025/03/20250305-Pushbacks-Report-2024-Pushed-Beaten-Left-to-die.pdf" TargetMode="External"/><Relationship Id="rId10" Type="http://schemas.openxmlformats.org/officeDocument/2006/relationships/hyperlink" Target="https://gribupalidzetbegliem.lv/2025/03/07/zinojums-atgrusti-sisti-atstati-nomirt-zinojums-par-atgrusanu-eiropa-2024/"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2026-07-06T21:59:25+00:00</dcterms:created>
  <dcterms:modified xsi:type="dcterms:W3CDTF">2026-07-06T21:59:25+00:00</dcterms:modified>
</cp:coreProperties>
</file>

<file path=docProps/custom.xml><?xml version="1.0" encoding="utf-8"?>
<Properties xmlns="http://schemas.openxmlformats.org/officeDocument/2006/custom-properties" xmlns:vt="http://schemas.openxmlformats.org/officeDocument/2006/docPropsVTypes"/>
</file>