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IOM organises educational activities for unaccompanied minors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social workers of IOM Bulgaria at the Safe Zone in the Registration and Reception Center Sofia - Voenna Rampa organised an engaging, educational activity for newly-arrived unaccompanied minors in the zone.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International Organization for Migration (7 March, 2025), [Exploring the Cyrillic Alphabet: Learning Bulgarian at the Safe Zone],</w:t>
      </w:r>
      <w:hyperlink r:id="rId9" w:history="1">
        <w:r>
          <w:rPr>
            <w:color w:val="var(--word-link)"/>
          </w:rPr>
          <w:t xml:space="preserve">https://bulgaria.iom.int/news/exploring-cyrillic-alphabet-learning-bulgarian-safe-zone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07.03.2025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C89DC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iom-organises-educational-activities-unaccompanied-minor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bulgaria.iom.int/news/exploring-cyrillic-alphabet-learning-bulgarian-safe-zone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2026-07-06T23:10:13+00:00</dcterms:created>
  <dcterms:modified xsi:type="dcterms:W3CDTF">2026-07-06T23:10:13+00:00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