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Legal amendments to abolish the change of tracks and introduce changes for a re-entry ban. zzzzzz</w:t>
        </w:r>
      </w:hyperlink>
    </w:p>
    <w:p>
      <w:pPr/>
      <w:r>
        <w:rPr/>
        <w:t xml:space="preserve">The Riksdag has decided to abolish the possibility of changing tracks, to change rules regarding the statute of limitations on deportation decisions, and to give the Swedish Migration Board the ability to decide on longer re-entry bans. The new rules will come into force on 1 April. </w:t>
      </w:r>
    </w:p>
    <w:p>
      <w:pPr/>
      <w:r>
        <w:rPr/>
        <w:t xml:space="preserve">The system of track change has meant that those who have had their asylum application rejected, and who have worked during their asylum process in Sweden, can under certain circumstances have their application for a residence permit on the basis of work examined without having to leave the country. This means that they have been granted an exception to the main rule that the application for a residence and work permit must be made from their home country or another country in which the person has the right to live. </w:t>
      </w:r>
    </w:p>
    <w:p>
      <w:pPr/>
      <w:r>
        <w:rPr/>
        <w:t xml:space="preserve">Those covered by the legislative amendment are all persons who have applied for or received a residence permit for work after their asylum application was rejected, as well as their relatives. The Swedish Migration Board estimates that it affects approximately 4,700 people.</w:t>
      </w:r>
    </w:p>
    <w:p>
      <w:pPr/>
      <w:r>
        <w:rPr>
          <w:b w:val="1"/>
          <w:bCs w:val="1"/>
        </w:rPr>
        <w:t xml:space="preserve">Source(s)</w:t>
      </w:r>
    </w:p>
    <w:p>
      <w:pPr>
        <w:numPr>
          <w:ilvl w:val="0"/>
          <w:numId w:val="4"/>
        </w:numPr>
      </w:pPr>
      <w:r>
        <w:rPr/>
        <w:t xml:space="preserve">Swedish Migration Agency | Migrationsverket (13 March, 2025), Spårbyte avskaffas och ändrade regler för preskriptionstid [Track replacement abolished and changed rules for limitation period],</w:t>
      </w:r>
      <w:hyperlink r:id="rId8" w:history="1">
        <w:r>
          <w:rPr>
            <w:color w:val="var(--word-link)"/>
          </w:rPr>
          <w:t xml:space="preserve">https://www.migrationsverket.se/nyhetsarkiv/nyhetsarkiv/2025-03-13-sparbyte-avskaffas-och-andrade-regler-for-preskriptionstid.html</w:t>
        </w:r>
      </w:hyperlink>
    </w:p>
    <w:p>
      <w:pPr/>
      <w:r>
        <w:rPr>
          <w:b w:val="1"/>
          <w:bCs w:val="1"/>
        </w:rPr>
        <w:t xml:space="preserve">Date of development</w:t>
      </w:r>
    </w:p>
    <w:p>
      <w:pPr/>
      <w:r>
        <w:rPr/>
        <w:t xml:space="preserve">13.03.2025</w:t>
      </w:r>
    </w:p>
    <w:p>
      <w:pPr/>
      <w:r>
        <w:rPr>
          <w:b w:val="1"/>
          <w:bCs w:val="1"/>
        </w:rPr>
        <w:t xml:space="preserve">Country</w:t>
      </w:r>
    </w:p>
    <w:p>
      <w:pPr/>
      <w:r>
        <w:rPr/>
        <w:t xml:space="preserve">Sweden</w:t>
      </w:r>
    </w:p>
    <w:p>
      <w:pPr/>
      <w:r>
        <w:rPr>
          <w:b w:val="1"/>
          <w:bCs w:val="1"/>
        </w:rPr>
        <w:t xml:space="preserve">Thematic area(s)</w:t>
      </w:r>
    </w:p>
    <w:p>
      <w:pPr/>
      <w:r>
        <w:rPr/>
        <w:t xml:space="preserve">Content of protection, Forms of protection, 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487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legal-amendments-abolish-change-tracks-and-introduce-changes-re-entry-ban" TargetMode="External"/><Relationship Id="rId8" Type="http://schemas.openxmlformats.org/officeDocument/2006/relationships/hyperlink" Target="https://www.migrationsverket.se/nyhetsarkiv/nyhetsarkiv/2025-03-13-sparbyte-avskaffas-och-andrade-regler-for-preskriptionstid.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2026-05-31T08:32:51+00:00</dcterms:created>
  <dcterms:modified xsi:type="dcterms:W3CDTF">2026-05-31T08:32:51+00:00</dcterms:modified>
</cp:coreProperties>
</file>

<file path=docProps/custom.xml><?xml version="1.0" encoding="utf-8"?>
<Properties xmlns="http://schemas.openxmlformats.org/officeDocument/2006/custom-properties" xmlns:vt="http://schemas.openxmlformats.org/officeDocument/2006/docPropsVTypes"/>
</file>