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State Border Guard partially closed three border control posts zzzzzz</w:t>
        </w:r>
      </w:hyperlink>
    </w:p>
    <w:p>
      <w:pPr/>
      <w:r>
        <w:rPr/>
        <w:t xml:space="preserve">Latvia restricted activities at three border control posts, P?ternieki, Terehova, and Grebnev, starting on 19 March 2025, allowing border crossing only by motor vehicles. The decision, driven by security and public order concerns, aims to counter hybrid threats and migration flows implemented by Russia and Belarus. Authorities fear an increase in illegal crossings from migrants. </w:t>
      </w:r>
    </w:p>
    <w:p>
      <w:pPr/>
      <w:r>
        <w:rPr/>
        <w:t xml:space="preserve">The Ministry of the Interior stated that on 16 March 2025, border guards identified several migrants wanting to cross the border illegally, which led to the closing of the point to prevent a possible escalation of events. </w:t>
      </w:r>
    </w:p>
    <w:p>
      <w:pPr/>
      <w:r>
        <w:rPr/>
        <w:t xml:space="preserve">The Ministry of the Interior emphasises the need for precautionary measures to safeguard national security and enhance border control against irregular migration.</w:t>
      </w:r>
    </w:p>
    <w:p>
      <w:pPr/>
      <w:r>
        <w:rPr>
          <w:b w:val="1"/>
          <w:bCs w:val="1"/>
        </w:rPr>
        <w:t xml:space="preserve">Source(s)</w:t>
      </w:r>
    </w:p>
    <w:p>
      <w:pPr>
        <w:numPr>
          <w:ilvl w:val="0"/>
          <w:numId w:val="4"/>
        </w:numPr>
      </w:pPr>
      <w:r>
        <w:rPr/>
        <w:t xml:space="preserve">State Border Guard | Valsts robežsardze (18 March, 2025), No 19. marta ierobežos kustību robežkontroles punktos “Pāternieki”, “Terehova” un “Grebņeva” [From March 19, movement at border checkpoints "Pāternieki", "Terehova" and "Grebneva" will be restricted],</w:t>
      </w:r>
      <w:hyperlink r:id="rId8" w:history="1">
        <w:r>
          <w:rPr>
            <w:color w:val="var(--word-link)"/>
          </w:rPr>
          <w:t xml:space="preserve">https://www.rs.gov.lv/lv/jaunums/no-19-marta-ierobezos-kustibu-robezkontroles-punktos-paternieki-terehova-un-grebneva</w:t>
        </w:r>
      </w:hyperlink>
    </w:p>
    <w:p>
      <w:pPr/>
      <w:r>
        <w:rPr>
          <w:b w:val="1"/>
          <w:bCs w:val="1"/>
        </w:rPr>
        <w:t xml:space="preserve">Date of development</w:t>
      </w:r>
    </w:p>
    <w:p>
      <w:pPr/>
      <w:r>
        <w:rPr/>
        <w:t xml:space="preserve">18.03.2025</w:t>
      </w:r>
    </w:p>
    <w:p>
      <w:pPr/>
      <w:r>
        <w:rPr>
          <w:b w:val="1"/>
          <w:bCs w:val="1"/>
        </w:rPr>
        <w:t xml:space="preserve">Country</w:t>
      </w:r>
    </w:p>
    <w:p>
      <w:pPr/>
      <w:r>
        <w:rPr/>
        <w:t xml:space="preserve">Latvia</w:t>
      </w:r>
    </w:p>
    <w:p>
      <w:pPr/>
      <w:r>
        <w:rPr>
          <w:b w:val="1"/>
          <w:bCs w:val="1"/>
        </w:rPr>
        <w:t xml:space="preserve">Thematic area(s)</w:t>
      </w:r>
    </w:p>
    <w:p>
      <w:pPr/>
      <w:r>
        <w:rPr/>
        <w:t xml:space="preserve">Access to procedures and non-refoulement, Access to territory</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1F63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atvia/state-border-guard-partially-closed-three-border-control-posts" TargetMode="External"/><Relationship Id="rId8" Type="http://schemas.openxmlformats.org/officeDocument/2006/relationships/hyperlink" Target="https://www.rs.gov.lv/lv/jaunums/no-19-marta-ierobezos-kustibu-robezkontroles-punktos-paternieki-terehova-un-grebneva"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2026-06-17T15:52:01+00:00</dcterms:created>
  <dcterms:modified xsi:type="dcterms:W3CDTF">2026-06-17T15:52:01+00:00</dcterms:modified>
</cp:coreProperties>
</file>

<file path=docProps/custom.xml><?xml version="1.0" encoding="utf-8"?>
<Properties xmlns="http://schemas.openxmlformats.org/officeDocument/2006/custom-properties" xmlns:vt="http://schemas.openxmlformats.org/officeDocument/2006/docPropsVTypes"/>
</file>