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Financial contribution for housing costs of Ukrainians zzzzzz</w:t>
        </w:r>
      </w:hyperlink>
    </w:p>
    <w:p>
      <w:pPr/>
      <w:r>
        <w:rPr/>
        <w:t xml:space="preserve">The Ministry of the Interior provides financial contribution to the housing costs for the period May 2023 - April 2025 in the framework of a national project for the </w:t>
      </w:r>
      <w:hyperlink r:id="rId8" w:history="1">
        <w:r>
          <w:rPr>
            <w:color w:val="var(--word-link)"/>
          </w:rPr>
          <w:t xml:space="preserve">social integration of displaced persons from Ukraine</w:t>
        </w:r>
      </w:hyperlink>
      <w:r>
        <w:rPr/>
        <w:t xml:space="preserve">. </w:t>
      </w:r>
    </w:p>
    <w:p>
      <w:pPr/>
      <w:r>
        <w:rPr/>
        <w:t xml:space="preserve">The financial contribution is systematically paid to accommodation providers in accordance with Act No. 480/2002 Coll. on Asylum, as well as with the Regulations of the Government of the Slovak Republic No. 151/2024 Coll. on the provision of a contribution for a person who has left the country and reimbursed from European Union resources based on the </w:t>
      </w:r>
      <w:hyperlink r:id="rId9" w:history="1">
        <w:r>
          <w:rPr>
            <w:color w:val="var(--word-link)"/>
          </w:rPr>
          <w:t xml:space="preserve">Agreement on the provision of a non-refundable financial contribution</w:t>
        </w:r>
      </w:hyperlink>
      <w:r>
        <w:rPr/>
        <w:t xml:space="preserve">. </w:t>
      </w:r>
    </w:p>
    <w:p>
      <w:pPr/>
      <w:r>
        <w:rPr/>
        <w:t xml:space="preserve">The project especially focuses on more vulnerable groups and has so far supported a total of 47,546 displaced persons from Ukraine for the purpose of providing temporary accommodation in Slovakia.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Ministerstvo vnútra (29 March, 2025), Refundujeme náklady na ubytovanie odídencov z Ukrajiny [We will refund the costs of accommodation for refugees from Ukraine],</w:t>
      </w:r>
      <w:hyperlink r:id="rId10" w:history="1">
        <w:r>
          <w:rPr>
            <w:color w:val="var(--word-link)"/>
          </w:rPr>
          <w:t xml:space="preserve">https://www.minv.sk/?tlacove-spravy-6&amp;sprava=refundujeme-naklady-na-ubytovanie-odidencov-z-ukrajiny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29.03.2025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Slovakia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6AD8F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lovakia/financial-contribution-housing-costs-ukrainians" TargetMode="External"/><Relationship Id="rId8" Type="http://schemas.openxmlformats.org/officeDocument/2006/relationships/hyperlink" Target="https://www.minv.sk/?socialne-zaclenenie-odidencov-z-ukrajiny-mv-sr" TargetMode="External"/><Relationship Id="rId9" Type="http://schemas.openxmlformats.org/officeDocument/2006/relationships/hyperlink" Target="https://www.crz.gov.sk/zmluva/10100794/" TargetMode="External"/><Relationship Id="rId10" Type="http://schemas.openxmlformats.org/officeDocument/2006/relationships/hyperlink" Target="https://www.minv.sk/?tlacove-spravy-6&amp;sprava=refundujeme-naklady-na-ubytovanie-odidencov-z-ukrajiny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2026-05-31T05:33:22+00:00</dcterms:created>
  <dcterms:modified xsi:type="dcterms:W3CDTF">2026-05-31T05:33:22+00:00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